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AD" w:rsidRPr="009B76FD" w:rsidRDefault="009D25AD" w:rsidP="009D25AD">
      <w:pPr>
        <w:rPr>
          <w:rFonts w:ascii="Arial" w:hAnsi="Arial" w:cs="Arial"/>
          <w:b/>
          <w:color w:val="004712"/>
          <w:sz w:val="24"/>
          <w:szCs w:val="24"/>
        </w:rPr>
      </w:pPr>
      <w:bookmarkStart w:id="0" w:name="_GoBack"/>
      <w:bookmarkEnd w:id="0"/>
      <w:r w:rsidRPr="009B76FD">
        <w:rPr>
          <w:rFonts w:ascii="Arial" w:hAnsi="Arial" w:cs="Arial"/>
          <w:b/>
          <w:color w:val="004712"/>
          <w:sz w:val="24"/>
          <w:szCs w:val="24"/>
        </w:rPr>
        <w:t>Planning</w:t>
      </w:r>
    </w:p>
    <w:p w:rsidR="009D25AD" w:rsidRPr="009B76FD" w:rsidRDefault="009D25AD" w:rsidP="009D25AD">
      <w:pPr>
        <w:rPr>
          <w:rFonts w:ascii="Arial" w:hAnsi="Arial" w:cs="Arial"/>
          <w:sz w:val="24"/>
          <w:szCs w:val="24"/>
        </w:rPr>
      </w:pPr>
      <w:r w:rsidRPr="009B76FD">
        <w:rPr>
          <w:rFonts w:ascii="Arial" w:hAnsi="Arial" w:cs="Arial"/>
          <w:sz w:val="24"/>
          <w:szCs w:val="24"/>
        </w:rPr>
        <w:t xml:space="preserve">This audit tool will help you review your current processes against a set of key factors that support training transfer.  You will be able to use it to start to plan and prepare how your organisation can use the fostering and adoption learning resources. </w:t>
      </w:r>
    </w:p>
    <w:p w:rsidR="009D25AD" w:rsidRPr="009B76FD" w:rsidRDefault="009D25AD" w:rsidP="009D25AD">
      <w:pPr>
        <w:rPr>
          <w:rFonts w:ascii="Arial" w:hAnsi="Arial" w:cs="Arial"/>
          <w:sz w:val="24"/>
          <w:szCs w:val="24"/>
        </w:rPr>
      </w:pPr>
      <w:r w:rsidRPr="009B76FD">
        <w:rPr>
          <w:rFonts w:ascii="Arial" w:hAnsi="Arial" w:cs="Arial"/>
          <w:sz w:val="24"/>
          <w:szCs w:val="24"/>
        </w:rPr>
        <w:t xml:space="preserve">The fostering and adoption learning resources, which can be accessed at </w:t>
      </w:r>
      <w:hyperlink r:id="rId8" w:history="1">
        <w:r w:rsidRPr="009B76FD">
          <w:rPr>
            <w:rStyle w:val="Hyperlink"/>
            <w:rFonts w:ascii="Arial" w:hAnsi="Arial" w:cs="Arial"/>
            <w:sz w:val="24"/>
            <w:szCs w:val="24"/>
          </w:rPr>
          <w:t>http://fosteringandadoption.rip.org.uk</w:t>
        </w:r>
      </w:hyperlink>
      <w:r w:rsidRPr="009B76FD">
        <w:rPr>
          <w:rFonts w:ascii="Arial" w:hAnsi="Arial" w:cs="Arial"/>
          <w:color w:val="000080"/>
          <w:sz w:val="24"/>
          <w:szCs w:val="24"/>
        </w:rPr>
        <w:t xml:space="preserve"> </w:t>
      </w:r>
      <w:r w:rsidRPr="009B76FD">
        <w:rPr>
          <w:rFonts w:ascii="Arial" w:hAnsi="Arial" w:cs="Arial"/>
          <w:sz w:val="24"/>
          <w:szCs w:val="24"/>
        </w:rPr>
        <w:t xml:space="preserve">include a range of materials that can be used to develop blended learning activities for both newly qualified and experienced social workers.  The aim of this audit tool is to help you review your current processes and identify areas that you may need to address, in order to maximise the impact of the learning activities you undertake with your colleagues.  </w:t>
      </w:r>
    </w:p>
    <w:p w:rsidR="009D25AD" w:rsidRPr="009B76FD" w:rsidRDefault="009D25AD" w:rsidP="009D25AD">
      <w:pPr>
        <w:rPr>
          <w:rFonts w:ascii="Arial" w:hAnsi="Arial" w:cs="Arial"/>
          <w:sz w:val="24"/>
          <w:szCs w:val="24"/>
        </w:rPr>
      </w:pPr>
      <w:r w:rsidRPr="009B76FD">
        <w:rPr>
          <w:rFonts w:ascii="Arial" w:hAnsi="Arial" w:cs="Arial"/>
          <w:sz w:val="24"/>
          <w:szCs w:val="24"/>
        </w:rPr>
        <w:t>The impact of the learning resources on practice will depend on the extent to which individuals are able to transfer the skills and knowledge they have gained from the learning resources into their daily working practices.  This “use of trained knowledge and skill back on the job” is referred to as ‘training transfer’ (Burke and Hutchins 2007)</w:t>
      </w:r>
      <w:r w:rsidRPr="009B76FD">
        <w:rPr>
          <w:rStyle w:val="EndnoteReference"/>
          <w:rFonts w:ascii="Arial" w:hAnsi="Arial" w:cs="Arial"/>
          <w:sz w:val="24"/>
          <w:szCs w:val="24"/>
        </w:rPr>
        <w:endnoteReference w:id="1"/>
      </w:r>
      <w:r w:rsidRPr="009B76FD">
        <w:rPr>
          <w:rFonts w:ascii="Arial" w:hAnsi="Arial" w:cs="Arial"/>
          <w:sz w:val="24"/>
          <w:szCs w:val="24"/>
        </w:rPr>
        <w:t xml:space="preserve"> and occurs when “learned behaviour is generalised to the job context and maintained over time” (Baldwin &amp; Ford 1988)</w:t>
      </w:r>
      <w:r w:rsidRPr="009B76FD">
        <w:rPr>
          <w:rStyle w:val="EndnoteReference"/>
          <w:rFonts w:ascii="Arial" w:hAnsi="Arial" w:cs="Arial"/>
          <w:sz w:val="24"/>
          <w:szCs w:val="24"/>
        </w:rPr>
        <w:endnoteReference w:id="2"/>
      </w:r>
      <w:r w:rsidRPr="009B76FD">
        <w:rPr>
          <w:rFonts w:ascii="Arial" w:hAnsi="Arial" w:cs="Arial"/>
          <w:sz w:val="24"/>
          <w:szCs w:val="24"/>
        </w:rPr>
        <w:t xml:space="preserve">. </w:t>
      </w:r>
    </w:p>
    <w:p w:rsidR="009D25AD" w:rsidRPr="009B76FD" w:rsidRDefault="009D25AD" w:rsidP="009D25AD">
      <w:pPr>
        <w:rPr>
          <w:rFonts w:ascii="Arial" w:hAnsi="Arial" w:cs="Arial"/>
          <w:sz w:val="24"/>
          <w:szCs w:val="24"/>
        </w:rPr>
      </w:pPr>
      <w:r w:rsidRPr="009B76FD">
        <w:rPr>
          <w:rFonts w:ascii="Arial" w:hAnsi="Arial" w:cs="Arial"/>
          <w:sz w:val="24"/>
          <w:szCs w:val="24"/>
        </w:rPr>
        <w:t xml:space="preserve">Research shows that there are a number of key factors that can impact on the effectiveness of learning and the extent to which new skills are used (Baldwin and Ford, 1988; Burke and Hutchins, 2007; Pike 2012).  The key factors that have been identified are shown in Figure 1.   </w:t>
      </w:r>
    </w:p>
    <w:p w:rsidR="009D25AD" w:rsidRPr="009B76FD" w:rsidRDefault="009D25AD" w:rsidP="009D25AD">
      <w:pPr>
        <w:rPr>
          <w:rFonts w:ascii="Arial" w:hAnsi="Arial" w:cs="Arial"/>
          <w:i/>
          <w:sz w:val="24"/>
          <w:szCs w:val="24"/>
        </w:rPr>
      </w:pPr>
      <w:r w:rsidRPr="009B76FD">
        <w:rPr>
          <w:rFonts w:ascii="Arial" w:hAnsi="Arial" w:cs="Arial"/>
          <w:sz w:val="24"/>
          <w:szCs w:val="24"/>
        </w:rPr>
        <w:t>Figure 1.  Factors that influence training transfer:</w:t>
      </w:r>
      <w:r w:rsidRPr="009B76FD">
        <w:rPr>
          <w:rFonts w:ascii="Arial" w:hAnsi="Arial" w:cs="Arial"/>
          <w:i/>
          <w:sz w:val="24"/>
          <w:szCs w:val="24"/>
        </w:rPr>
        <w:t xml:space="preserve"> (Pike (2012). Training Transfer: getting learning into</w:t>
      </w:r>
      <w:r w:rsidRPr="009B76FD">
        <w:rPr>
          <w:rFonts w:ascii="Arial" w:hAnsi="Arial" w:cs="Arial"/>
          <w:sz w:val="24"/>
          <w:szCs w:val="24"/>
        </w:rPr>
        <w:t xml:space="preserve"> </w:t>
      </w:r>
      <w:r w:rsidRPr="009B76FD">
        <w:rPr>
          <w:rFonts w:ascii="Arial" w:hAnsi="Arial" w:cs="Arial"/>
          <w:i/>
          <w:sz w:val="24"/>
          <w:szCs w:val="24"/>
        </w:rPr>
        <w:t>practice)</w:t>
      </w:r>
      <w:r w:rsidRPr="009B76FD">
        <w:rPr>
          <w:rStyle w:val="EndnoteReference"/>
          <w:rFonts w:ascii="Arial" w:hAnsi="Arial" w:cs="Arial"/>
          <w:i/>
          <w:sz w:val="24"/>
          <w:szCs w:val="24"/>
        </w:rPr>
        <w:endnoteReference w:id="3"/>
      </w:r>
    </w:p>
    <w:p w:rsidR="009D25AD" w:rsidRPr="000200D0" w:rsidRDefault="009D25AD" w:rsidP="009D25AD">
      <w:pPr>
        <w:rPr>
          <w:rFonts w:ascii="Arial" w:eastAsia="Times New Roman" w:hAnsi="Arial" w:cs="Arial"/>
          <w:bCs/>
          <w:color w:val="006066"/>
          <w:sz w:val="24"/>
          <w:szCs w:val="24"/>
          <w:lang w:eastAsia="en-GB"/>
        </w:rPr>
      </w:pPr>
      <w:r w:rsidRPr="000200D0">
        <w:rPr>
          <w:rFonts w:ascii="Arial" w:hAnsi="Arial" w:cs="Arial"/>
          <w:noProof/>
          <w:sz w:val="24"/>
          <w:szCs w:val="24"/>
          <w:lang w:eastAsia="en-GB"/>
        </w:rPr>
        <w:drawing>
          <wp:anchor distT="0" distB="0" distL="114300" distR="114300" simplePos="0" relativeHeight="251660288" behindDoc="0" locked="0" layoutInCell="1" allowOverlap="1" wp14:anchorId="5E1755ED" wp14:editId="404847DA">
            <wp:simplePos x="0" y="0"/>
            <wp:positionH relativeFrom="column">
              <wp:posOffset>1832610</wp:posOffset>
            </wp:positionH>
            <wp:positionV relativeFrom="paragraph">
              <wp:posOffset>209550</wp:posOffset>
            </wp:positionV>
            <wp:extent cx="2448560" cy="2416175"/>
            <wp:effectExtent l="0" t="0" r="8890" b="3175"/>
            <wp:wrapSquare wrapText="bothSides"/>
            <wp:docPr id="10" name="Picture 10" descr="C:\Users\jane.halliday\AppData\Local\Microsoft\Windows\Temporary Internet Files\Content.Outlook\3EE6C9BM\rip_training_transf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halliday\AppData\Local\Microsoft\Windows\Temporary Internet Files\Content.Outlook\3EE6C9BM\rip_training_transfer_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0"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5AD" w:rsidRPr="000200D0" w:rsidRDefault="009D25AD" w:rsidP="009D25AD">
      <w:pPr>
        <w:rPr>
          <w:rFonts w:ascii="Arial" w:hAnsi="Arial" w:cs="Arial"/>
          <w:sz w:val="24"/>
          <w:szCs w:val="24"/>
        </w:rPr>
      </w:pPr>
      <w:r w:rsidRPr="000200D0">
        <w:rPr>
          <w:rFonts w:ascii="Arial" w:hAnsi="Arial" w:cs="Arial"/>
          <w:noProof/>
          <w:sz w:val="24"/>
          <w:szCs w:val="24"/>
          <w:lang w:eastAsia="en-GB"/>
        </w:rPr>
        <mc:AlternateContent>
          <mc:Choice Requires="wpg">
            <w:drawing>
              <wp:anchor distT="0" distB="0" distL="114300" distR="114300" simplePos="0" relativeHeight="251659264" behindDoc="0" locked="0" layoutInCell="1" allowOverlap="1" wp14:anchorId="0015F38B" wp14:editId="652CCB00">
                <wp:simplePos x="0" y="0"/>
                <wp:positionH relativeFrom="column">
                  <wp:posOffset>-411480</wp:posOffset>
                </wp:positionH>
                <wp:positionV relativeFrom="paragraph">
                  <wp:posOffset>-175895</wp:posOffset>
                </wp:positionV>
                <wp:extent cx="6883562" cy="2461260"/>
                <wp:effectExtent l="0" t="0" r="0" b="0"/>
                <wp:wrapNone/>
                <wp:docPr id="5" name="Group 5"/>
                <wp:cNvGraphicFramePr/>
                <a:graphic xmlns:a="http://schemas.openxmlformats.org/drawingml/2006/main">
                  <a:graphicData uri="http://schemas.microsoft.com/office/word/2010/wordprocessingGroup">
                    <wpg:wgp>
                      <wpg:cNvGrpSpPr/>
                      <wpg:grpSpPr>
                        <a:xfrm>
                          <a:off x="0" y="0"/>
                          <a:ext cx="6883562" cy="2461260"/>
                          <a:chOff x="137160" y="201677"/>
                          <a:chExt cx="6883562" cy="2627301"/>
                        </a:xfrm>
                      </wpg:grpSpPr>
                      <wps:wsp>
                        <wps:cNvPr id="6" name="Text Box 6"/>
                        <wps:cNvSpPr txBox="1"/>
                        <wps:spPr>
                          <a:xfrm>
                            <a:off x="4819720" y="201677"/>
                            <a:ext cx="2164772" cy="13060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25AD" w:rsidRPr="00F65336" w:rsidRDefault="009D25AD" w:rsidP="009D25AD">
                              <w:pPr>
                                <w:pStyle w:val="ListParagraph"/>
                                <w:numPr>
                                  <w:ilvl w:val="0"/>
                                  <w:numId w:val="2"/>
                                </w:numPr>
                                <w:rPr>
                                  <w:rFonts w:ascii="Arial" w:hAnsi="Arial" w:cs="Arial"/>
                                  <w:sz w:val="20"/>
                                  <w:szCs w:val="20"/>
                                </w:rPr>
                              </w:pPr>
                              <w:r w:rsidRPr="00F65336">
                                <w:rPr>
                                  <w:rFonts w:ascii="Arial" w:hAnsi="Arial" w:cs="Arial"/>
                                  <w:sz w:val="20"/>
                                  <w:szCs w:val="20"/>
                                </w:rPr>
                                <w:t xml:space="preserve">The way the learning is designed and sequenced to provide opportunities for feedback on practice and enables delegates to develop clear action plans. </w:t>
                              </w:r>
                            </w:p>
                            <w:p w:rsidR="009D25AD" w:rsidRDefault="009D25AD" w:rsidP="009D2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7"/>
                        <wps:cNvSpPr txBox="1"/>
                        <wps:spPr>
                          <a:xfrm>
                            <a:off x="207264" y="295123"/>
                            <a:ext cx="2078736" cy="11328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25AD" w:rsidRPr="00F65336" w:rsidRDefault="009D25AD" w:rsidP="009D25AD">
                              <w:pPr>
                                <w:pStyle w:val="ListParagraph"/>
                                <w:numPr>
                                  <w:ilvl w:val="0"/>
                                  <w:numId w:val="1"/>
                                </w:numPr>
                                <w:ind w:left="426"/>
                                <w:rPr>
                                  <w:rFonts w:ascii="Arial" w:hAnsi="Arial" w:cs="Arial"/>
                                  <w:sz w:val="20"/>
                                  <w:szCs w:val="20"/>
                                </w:rPr>
                              </w:pPr>
                              <w:r w:rsidRPr="00F65336">
                                <w:rPr>
                                  <w:rFonts w:ascii="Arial" w:hAnsi="Arial" w:cs="Arial"/>
                                  <w:sz w:val="20"/>
                                  <w:szCs w:val="20"/>
                                </w:rPr>
                                <w:t xml:space="preserve">Whether individual delegates are motivated to learn </w:t>
                              </w:r>
                              <w:r>
                                <w:rPr>
                                  <w:rFonts w:ascii="Arial" w:hAnsi="Arial" w:cs="Arial"/>
                                  <w:sz w:val="20"/>
                                  <w:szCs w:val="20"/>
                                </w:rPr>
                                <w:t xml:space="preserve">and </w:t>
                              </w:r>
                              <w:r w:rsidRPr="00F65336">
                                <w:rPr>
                                  <w:rFonts w:ascii="Arial" w:hAnsi="Arial" w:cs="Arial"/>
                                  <w:sz w:val="20"/>
                                  <w:szCs w:val="20"/>
                                </w:rPr>
                                <w:t xml:space="preserve">understand how it relates to their role and </w:t>
                              </w:r>
                              <w:r>
                                <w:rPr>
                                  <w:rFonts w:ascii="Arial" w:hAnsi="Arial" w:cs="Arial"/>
                                  <w:sz w:val="20"/>
                                  <w:szCs w:val="20"/>
                                </w:rPr>
                                <w:t>the</w:t>
                              </w:r>
                              <w:r w:rsidRPr="00F65336">
                                <w:rPr>
                                  <w:rFonts w:ascii="Arial" w:hAnsi="Arial" w:cs="Arial"/>
                                  <w:sz w:val="20"/>
                                  <w:szCs w:val="20"/>
                                </w:rPr>
                                <w:t xml:space="preserve"> benefits it will provide. </w:t>
                              </w:r>
                            </w:p>
                            <w:p w:rsidR="009D25AD" w:rsidRDefault="009D25AD" w:rsidP="009D25AD"/>
                            <w:p w:rsidR="009D25AD" w:rsidRDefault="009D25AD" w:rsidP="009D25AD">
                              <w:r w:rsidRPr="00B44134">
                                <w:rPr>
                                  <w:rFonts w:ascii="Arial" w:hAnsi="Arial" w:cs="Arial"/>
                                  <w:sz w:val="20"/>
                                  <w:szCs w:val="20"/>
                                </w:rPr>
                                <w:t xml:space="preserve">Whether individual delegates </w:t>
                              </w:r>
                              <w:r w:rsidRPr="003F7EEC">
                                <w:rPr>
                                  <w:rFonts w:ascii="Arial" w:hAnsi="Arial" w:cs="Arial"/>
                                  <w:sz w:val="20"/>
                                  <w:szCs w:val="20"/>
                                </w:rPr>
                                <w:t>are motivated to learn</w:t>
                              </w:r>
                              <w:r w:rsidRPr="00B44134">
                                <w:rPr>
                                  <w:rFonts w:ascii="Arial" w:eastAsia="Calibri" w:hAnsi="Arial" w:cs="Arial"/>
                                  <w:sz w:val="20"/>
                                  <w:szCs w:val="20"/>
                                  <w:lang w:val="en-US"/>
                                </w:rPr>
                                <w:t xml:space="preserve"> and understand how it relates to their role and the benefits it will provide.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823114" y="1507699"/>
                            <a:ext cx="2197608" cy="13212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25AD" w:rsidRPr="00F65336" w:rsidRDefault="009D25AD" w:rsidP="009D25AD">
                              <w:pPr>
                                <w:pStyle w:val="ListParagraph"/>
                                <w:numPr>
                                  <w:ilvl w:val="0"/>
                                  <w:numId w:val="2"/>
                                </w:numPr>
                                <w:rPr>
                                  <w:rFonts w:ascii="Arial" w:hAnsi="Arial" w:cs="Arial"/>
                                  <w:sz w:val="20"/>
                                  <w:szCs w:val="20"/>
                                </w:rPr>
                              </w:pPr>
                              <w:r w:rsidRPr="00F65336">
                                <w:rPr>
                                  <w:rFonts w:ascii="Arial" w:hAnsi="Arial" w:cs="Arial"/>
                                  <w:sz w:val="20"/>
                                  <w:szCs w:val="20"/>
                                </w:rPr>
                                <w:t>The level of support supervisors</w:t>
                              </w:r>
                              <w:r>
                                <w:rPr>
                                  <w:rFonts w:ascii="Arial" w:hAnsi="Arial" w:cs="Arial"/>
                                  <w:sz w:val="20"/>
                                  <w:szCs w:val="20"/>
                                </w:rPr>
                                <w:t>/managers</w:t>
                              </w:r>
                              <w:r w:rsidRPr="00F65336">
                                <w:rPr>
                                  <w:rFonts w:ascii="Arial" w:hAnsi="Arial" w:cs="Arial"/>
                                  <w:sz w:val="20"/>
                                  <w:szCs w:val="20"/>
                                </w:rPr>
                                <w:t xml:space="preserve"> give individuals to help them identify their needs, review their action plans and gain feedback on their performance. </w:t>
                              </w:r>
                            </w:p>
                            <w:p w:rsidR="009D25AD" w:rsidRDefault="009D25AD" w:rsidP="009D2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37160" y="1578411"/>
                            <a:ext cx="2176272" cy="1196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25AD" w:rsidRPr="00F65336" w:rsidRDefault="009D25AD" w:rsidP="009D25AD">
                              <w:pPr>
                                <w:pStyle w:val="ListParagraph"/>
                                <w:numPr>
                                  <w:ilvl w:val="0"/>
                                  <w:numId w:val="2"/>
                                </w:numPr>
                                <w:ind w:left="426" w:hanging="284"/>
                                <w:rPr>
                                  <w:rFonts w:ascii="Arial" w:hAnsi="Arial" w:cs="Arial"/>
                                  <w:sz w:val="20"/>
                                  <w:szCs w:val="20"/>
                                </w:rPr>
                              </w:pPr>
                              <w:r w:rsidRPr="00F65336">
                                <w:rPr>
                                  <w:rFonts w:ascii="Arial" w:hAnsi="Arial" w:cs="Arial"/>
                                  <w:sz w:val="20"/>
                                  <w:szCs w:val="20"/>
                                </w:rPr>
                                <w:t xml:space="preserve">Whether individuals and teams are given opportunities to put their learning into practice and share best practice.  </w:t>
                              </w:r>
                            </w:p>
                            <w:p w:rsidR="009D25AD" w:rsidRDefault="009D25AD" w:rsidP="009D2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32.4pt;margin-top:-13.85pt;width:542pt;height:193.8pt;z-index:251659264;mso-width-relative:margin;mso-height-relative:margin" coordorigin="1371,2016" coordsize="68835,2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6pBywMAAPcSAAAOAAAAZHJzL2Uyb0RvYy54bWzsWN9v3CgQfq/U/wH5vVlje22vFadK00tU&#10;KWqjS059JhjvWrWBAzZ27q+/AWzvZpOX5KSqV+2LzY9hhvkYPgZOPw5dix6Y0o3gZYBPwgAxTkXV&#10;8HUZ/HV3+SEPkDaEV6QVnJXBI9PBx7P37057WbBIbERbMYVACddFL8tgY4wsFgtNN6wj+kRIxqGz&#10;FqojBqpqvagU6UF71y6iMEwXvVCVVIIyraH1s+8Mzpz+umbUfKtrzQxqywDmZtxXue+9/S7OTkmx&#10;VkRuGjpOg7xhFh1pOBidVX0mhqCtap6p6hqqhBa1OaGiW4i6bihzPoA3ODzw5kqJrXS+rIt+LWeY&#10;ANoDnN6sln59uFGoqcpgGSBOOlgiZxUtLTS9XBcgcaXkrbxRY8Pa16y3Q606+wc/0OBAfZxBZYNB&#10;FBrTPI+XaRQgCn1RkuIoHWGnG1gbOw7HGYZGZAVCnGaZXxa6+eNFHWmUxSG2MotpCgs703livYRg&#10;0ju89H/D63ZDJHPLoC0aI17phNed9fSTGFDqIXNCFi9kBmgG96Z2DY0vwJbkeJVFz/2fEIxwmmTZ&#10;iCCOwzSMoifek0Iqba6Y6JAtlIGCuHfhSB6utfFATSJ2Alq0TXXZtK2r2L3GLlqFHgjsktZM0D6R&#10;ajnqYTHjZegUc2GHe80tt2qY222jObsC3ltXMo8tszIt/5PVEG0uVl6wTShlfLbvpK1UDaZeM3CU&#10;383qNYO9HzDCWRbczIO7hgvlvHf0tIOs+jFBVnt5iMw9v23RDPeD2z+6uBfVIwSHEp6MtKSXDaza&#10;NdHmhihgH4gEYFTzDT51KwB1MZYCtBHqn5farTwEOfQGqAc2KwP995YoFqD2C4fwX+EksfTnKsnS&#10;RZva77nf7+Hb7kJAKGDgbkldEQYr007FWonuOxDvubUKXYRTsF0GZipeGM+xQNyUnZ87ISA8Scw1&#10;v5XUqrbw2pi8G74TJcfANRDzX8W04UhxEL9e1o7k4nxrRN244LYAe1RH4GHzW/L6CSwAEHnWnFnA&#10;kZe1DVTxGhaIwixKE0+CqyWOYrvFYVuNFAjdeRYD6VgaxTiO8nwKuomFpx1+JAF7MPyiJODO2vlE&#10;OHLBb8QFkOoecEE+nfyv5IIkj2KMPRngZZilq9UBG0DGkIZg0LFBHOEocxJzQnRMCZ7mEr8yG7hk&#10;bneGHTOD3yIzWD1jA7dD35AZ7F2P8DLLE+yOj73UAGdwJZruB3iVxpDr+dT8mBr4S83/hwxc2nck&#10;g593TXBPB/C64l4Txpcg+3yzX3fXit171dm/AAAA//8DAFBLAwQUAAYACAAAACEAc7fTeuMAAAAM&#10;AQAADwAAAGRycy9kb3ducmV2LnhtbEyPT2uDQBDF74V+h2UKvSWrpvmjdQ0htD2FQpNC6G2iE5W4&#10;s+Ju1Hz7bk7tbR7zeO/30vWoG9FTZ2vDCsJpAII4N0XNpYLvw/tkBcI65AIbw6TgRhbW2eNDiklh&#10;Bv6ifu9K4UPYJqigcq5NpLR5RRrt1LTE/nc2nUbnZVfKosPBh+tGRkGwkBpr9g0VtrStKL/sr1rB&#10;x4DDZha+9bvLeXv7Ocw/j7uQlHp+GjevIByN7s8Md3yPDplnOpkrF1Y0CiaLF4/u/BEtlyDujiCM&#10;IxAnBbN5HIPMUvl/RPYLAAD//wMAUEsBAi0AFAAGAAgAAAAhALaDOJL+AAAA4QEAABMAAAAAAAAA&#10;AAAAAAAAAAAAAFtDb250ZW50X1R5cGVzXS54bWxQSwECLQAUAAYACAAAACEAOP0h/9YAAACUAQAA&#10;CwAAAAAAAAAAAAAAAAAvAQAAX3JlbHMvLnJlbHNQSwECLQAUAAYACAAAACEANJuqQcsDAAD3EgAA&#10;DgAAAAAAAAAAAAAAAAAuAgAAZHJzL2Uyb0RvYy54bWxQSwECLQAUAAYACAAAACEAc7fTeuMAAAAM&#10;AQAADwAAAAAAAAAAAAAAAAAlBgAAZHJzL2Rvd25yZXYueG1sUEsFBgAAAAAEAAQA8wAAADUHAAAA&#10;AA==&#10;">
                <v:shapetype id="_x0000_t202" coordsize="21600,21600" o:spt="202" path="m,l,21600r21600,l21600,xe">
                  <v:stroke joinstyle="miter"/>
                  <v:path gradientshapeok="t" o:connecttype="rect"/>
                </v:shapetype>
                <v:shape id="Text Box 6" o:spid="_x0000_s1027" type="#_x0000_t202" style="position:absolute;left:48197;top:2016;width:21647;height:1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9D25AD" w:rsidRPr="00F65336" w:rsidRDefault="009D25AD" w:rsidP="009D25AD">
                        <w:pPr>
                          <w:pStyle w:val="ListParagraph"/>
                          <w:numPr>
                            <w:ilvl w:val="0"/>
                            <w:numId w:val="2"/>
                          </w:numPr>
                          <w:rPr>
                            <w:rFonts w:ascii="Arial" w:hAnsi="Arial" w:cs="Arial"/>
                            <w:sz w:val="20"/>
                            <w:szCs w:val="20"/>
                          </w:rPr>
                        </w:pPr>
                        <w:r w:rsidRPr="00F65336">
                          <w:rPr>
                            <w:rFonts w:ascii="Arial" w:hAnsi="Arial" w:cs="Arial"/>
                            <w:sz w:val="20"/>
                            <w:szCs w:val="20"/>
                          </w:rPr>
                          <w:t xml:space="preserve">The way the learning is designed and sequenced to provide opportunities for feedback on practice and enables delegates to develop clear action plans. </w:t>
                        </w:r>
                      </w:p>
                      <w:p w:rsidR="009D25AD" w:rsidRDefault="009D25AD" w:rsidP="009D25AD"/>
                    </w:txbxContent>
                  </v:textbox>
                </v:shape>
                <v:shape id="Text Box 7" o:spid="_x0000_s1028" type="#_x0000_t202" style="position:absolute;left:2072;top:2951;width:20788;height:11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9D25AD" w:rsidRPr="00F65336" w:rsidRDefault="009D25AD" w:rsidP="009D25AD">
                        <w:pPr>
                          <w:pStyle w:val="ListParagraph"/>
                          <w:numPr>
                            <w:ilvl w:val="0"/>
                            <w:numId w:val="1"/>
                          </w:numPr>
                          <w:ind w:left="426"/>
                          <w:rPr>
                            <w:rFonts w:ascii="Arial" w:hAnsi="Arial" w:cs="Arial"/>
                            <w:sz w:val="20"/>
                            <w:szCs w:val="20"/>
                          </w:rPr>
                        </w:pPr>
                        <w:r w:rsidRPr="00F65336">
                          <w:rPr>
                            <w:rFonts w:ascii="Arial" w:hAnsi="Arial" w:cs="Arial"/>
                            <w:sz w:val="20"/>
                            <w:szCs w:val="20"/>
                          </w:rPr>
                          <w:t xml:space="preserve">Whether individual delegates are motivated to learn </w:t>
                        </w:r>
                        <w:r>
                          <w:rPr>
                            <w:rFonts w:ascii="Arial" w:hAnsi="Arial" w:cs="Arial"/>
                            <w:sz w:val="20"/>
                            <w:szCs w:val="20"/>
                          </w:rPr>
                          <w:t xml:space="preserve">and </w:t>
                        </w:r>
                        <w:r w:rsidRPr="00F65336">
                          <w:rPr>
                            <w:rFonts w:ascii="Arial" w:hAnsi="Arial" w:cs="Arial"/>
                            <w:sz w:val="20"/>
                            <w:szCs w:val="20"/>
                          </w:rPr>
                          <w:t xml:space="preserve">understand how it relates to their role and </w:t>
                        </w:r>
                        <w:r>
                          <w:rPr>
                            <w:rFonts w:ascii="Arial" w:hAnsi="Arial" w:cs="Arial"/>
                            <w:sz w:val="20"/>
                            <w:szCs w:val="20"/>
                          </w:rPr>
                          <w:t>the</w:t>
                        </w:r>
                        <w:r w:rsidRPr="00F65336">
                          <w:rPr>
                            <w:rFonts w:ascii="Arial" w:hAnsi="Arial" w:cs="Arial"/>
                            <w:sz w:val="20"/>
                            <w:szCs w:val="20"/>
                          </w:rPr>
                          <w:t xml:space="preserve"> benefits it will provide. </w:t>
                        </w:r>
                      </w:p>
                      <w:p w:rsidR="009D25AD" w:rsidRDefault="009D25AD" w:rsidP="009D25AD"/>
                      <w:p w:rsidR="009D25AD" w:rsidRDefault="009D25AD" w:rsidP="009D25AD">
                        <w:r w:rsidRPr="00B44134">
                          <w:rPr>
                            <w:rFonts w:ascii="Arial" w:hAnsi="Arial" w:cs="Arial"/>
                            <w:sz w:val="20"/>
                            <w:szCs w:val="20"/>
                          </w:rPr>
                          <w:t xml:space="preserve">Whether individual delegates </w:t>
                        </w:r>
                        <w:r w:rsidRPr="003F7EEC">
                          <w:rPr>
                            <w:rFonts w:ascii="Arial" w:hAnsi="Arial" w:cs="Arial"/>
                            <w:sz w:val="20"/>
                            <w:szCs w:val="20"/>
                          </w:rPr>
                          <w:t>are motivated to learn</w:t>
                        </w:r>
                        <w:r w:rsidRPr="00B44134">
                          <w:rPr>
                            <w:rFonts w:ascii="Arial" w:eastAsia="Calibri" w:hAnsi="Arial" w:cs="Arial"/>
                            <w:sz w:val="20"/>
                            <w:szCs w:val="20"/>
                            <w:lang w:val="en-US"/>
                          </w:rPr>
                          <w:t xml:space="preserve"> and understand how it relates to their role and the benefits it will provide. </w:t>
                        </w:r>
                      </w:p>
                    </w:txbxContent>
                  </v:textbox>
                </v:shape>
                <v:shape id="Text Box 8" o:spid="_x0000_s1029" type="#_x0000_t202" style="position:absolute;left:48231;top:15076;width:21976;height:1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9D25AD" w:rsidRPr="00F65336" w:rsidRDefault="009D25AD" w:rsidP="009D25AD">
                        <w:pPr>
                          <w:pStyle w:val="ListParagraph"/>
                          <w:numPr>
                            <w:ilvl w:val="0"/>
                            <w:numId w:val="2"/>
                          </w:numPr>
                          <w:rPr>
                            <w:rFonts w:ascii="Arial" w:hAnsi="Arial" w:cs="Arial"/>
                            <w:sz w:val="20"/>
                            <w:szCs w:val="20"/>
                          </w:rPr>
                        </w:pPr>
                        <w:r w:rsidRPr="00F65336">
                          <w:rPr>
                            <w:rFonts w:ascii="Arial" w:hAnsi="Arial" w:cs="Arial"/>
                            <w:sz w:val="20"/>
                            <w:szCs w:val="20"/>
                          </w:rPr>
                          <w:t>The level of support supervisors</w:t>
                        </w:r>
                        <w:r>
                          <w:rPr>
                            <w:rFonts w:ascii="Arial" w:hAnsi="Arial" w:cs="Arial"/>
                            <w:sz w:val="20"/>
                            <w:szCs w:val="20"/>
                          </w:rPr>
                          <w:t>/managers</w:t>
                        </w:r>
                        <w:r w:rsidRPr="00F65336">
                          <w:rPr>
                            <w:rFonts w:ascii="Arial" w:hAnsi="Arial" w:cs="Arial"/>
                            <w:sz w:val="20"/>
                            <w:szCs w:val="20"/>
                          </w:rPr>
                          <w:t xml:space="preserve"> give individuals to help them identify their needs, review their action plans and gain feedback on their performance. </w:t>
                        </w:r>
                      </w:p>
                      <w:p w:rsidR="009D25AD" w:rsidRDefault="009D25AD" w:rsidP="009D25AD"/>
                    </w:txbxContent>
                  </v:textbox>
                </v:shape>
                <v:shape id="Text Box 9" o:spid="_x0000_s1030" type="#_x0000_t202" style="position:absolute;left:1371;top:15784;width:21763;height:1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9D25AD" w:rsidRPr="00F65336" w:rsidRDefault="009D25AD" w:rsidP="009D25AD">
                        <w:pPr>
                          <w:pStyle w:val="ListParagraph"/>
                          <w:numPr>
                            <w:ilvl w:val="0"/>
                            <w:numId w:val="2"/>
                          </w:numPr>
                          <w:ind w:left="426" w:hanging="284"/>
                          <w:rPr>
                            <w:rFonts w:ascii="Arial" w:hAnsi="Arial" w:cs="Arial"/>
                            <w:sz w:val="20"/>
                            <w:szCs w:val="20"/>
                          </w:rPr>
                        </w:pPr>
                        <w:r w:rsidRPr="00F65336">
                          <w:rPr>
                            <w:rFonts w:ascii="Arial" w:hAnsi="Arial" w:cs="Arial"/>
                            <w:sz w:val="20"/>
                            <w:szCs w:val="20"/>
                          </w:rPr>
                          <w:t xml:space="preserve">Whether individuals and teams are given opportunities to put their learning into practice and share best practice.  </w:t>
                        </w:r>
                      </w:p>
                      <w:p w:rsidR="009D25AD" w:rsidRDefault="009D25AD" w:rsidP="009D25AD"/>
                    </w:txbxContent>
                  </v:textbox>
                </v:shape>
              </v:group>
            </w:pict>
          </mc:Fallback>
        </mc:AlternateContent>
      </w:r>
    </w:p>
    <w:p w:rsidR="009D25AD" w:rsidRPr="000200D0" w:rsidRDefault="009D25AD" w:rsidP="009D25AD">
      <w:pPr>
        <w:rPr>
          <w:rFonts w:ascii="Arial" w:hAnsi="Arial" w:cs="Arial"/>
          <w:sz w:val="24"/>
          <w:szCs w:val="24"/>
        </w:rPr>
      </w:pPr>
    </w:p>
    <w:p w:rsidR="009D25AD" w:rsidRPr="000200D0" w:rsidRDefault="009D25AD" w:rsidP="009D25AD">
      <w:pPr>
        <w:rPr>
          <w:rFonts w:ascii="Arial" w:hAnsi="Arial" w:cs="Arial"/>
          <w:sz w:val="24"/>
          <w:szCs w:val="24"/>
        </w:rPr>
      </w:pPr>
    </w:p>
    <w:p w:rsidR="009D25AD" w:rsidRPr="000200D0" w:rsidRDefault="009D25AD" w:rsidP="009D25AD">
      <w:pPr>
        <w:rPr>
          <w:rFonts w:ascii="Arial" w:hAnsi="Arial" w:cs="Arial"/>
          <w:sz w:val="24"/>
          <w:szCs w:val="24"/>
        </w:rPr>
      </w:pPr>
    </w:p>
    <w:p w:rsidR="009D25AD" w:rsidRPr="000200D0" w:rsidRDefault="009D25AD" w:rsidP="009D25AD">
      <w:pPr>
        <w:rPr>
          <w:rFonts w:ascii="Arial" w:hAnsi="Arial" w:cs="Arial"/>
          <w:b/>
          <w:sz w:val="24"/>
          <w:szCs w:val="24"/>
        </w:rPr>
      </w:pPr>
      <w:r w:rsidRPr="000200D0">
        <w:rPr>
          <w:rFonts w:ascii="Arial" w:hAnsi="Arial" w:cs="Arial"/>
          <w:b/>
          <w:color w:val="004712"/>
          <w:sz w:val="24"/>
          <w:szCs w:val="24"/>
        </w:rPr>
        <w:fldChar w:fldCharType="begin"/>
      </w:r>
      <w:r w:rsidRPr="000200D0">
        <w:rPr>
          <w:rFonts w:ascii="Arial" w:hAnsi="Arial" w:cs="Arial"/>
          <w:b/>
          <w:color w:val="004712"/>
          <w:sz w:val="24"/>
          <w:szCs w:val="24"/>
        </w:rPr>
        <w:instrText xml:space="preserve"> MACROBUTTON  noname [enter heading] </w:instrText>
      </w:r>
      <w:r w:rsidRPr="000200D0">
        <w:rPr>
          <w:rFonts w:ascii="Arial" w:hAnsi="Arial" w:cs="Arial"/>
          <w:b/>
          <w:color w:val="004712"/>
          <w:sz w:val="24"/>
          <w:szCs w:val="24"/>
        </w:rPr>
        <w:fldChar w:fldCharType="end"/>
      </w:r>
    </w:p>
    <w:p w:rsidR="009D25AD" w:rsidRPr="000200D0" w:rsidRDefault="009D25AD" w:rsidP="009D25AD">
      <w:pPr>
        <w:rPr>
          <w:rFonts w:ascii="Arial" w:hAnsi="Arial" w:cs="Arial"/>
          <w:sz w:val="24"/>
          <w:szCs w:val="24"/>
        </w:rPr>
      </w:pPr>
      <w:r w:rsidRPr="000200D0">
        <w:rPr>
          <w:rFonts w:ascii="Arial" w:hAnsi="Arial" w:cs="Arial"/>
          <w:sz w:val="24"/>
          <w:szCs w:val="24"/>
        </w:rPr>
        <w:fldChar w:fldCharType="begin"/>
      </w:r>
      <w:r w:rsidRPr="000200D0">
        <w:rPr>
          <w:rFonts w:ascii="Arial" w:hAnsi="Arial" w:cs="Arial"/>
          <w:sz w:val="24"/>
          <w:szCs w:val="24"/>
        </w:rPr>
        <w:instrText xml:space="preserve"> MACROBUTTON  noname [enter main text] </w:instrText>
      </w:r>
      <w:r w:rsidRPr="000200D0">
        <w:rPr>
          <w:rFonts w:ascii="Arial" w:hAnsi="Arial" w:cs="Arial"/>
          <w:sz w:val="24"/>
          <w:szCs w:val="24"/>
        </w:rPr>
        <w:fldChar w:fldCharType="end"/>
      </w:r>
    </w:p>
    <w:p w:rsidR="009D25AD" w:rsidRPr="000200D0" w:rsidRDefault="009D25AD" w:rsidP="009D25AD">
      <w:pPr>
        <w:rPr>
          <w:rFonts w:ascii="Arial" w:hAnsi="Arial" w:cs="Arial"/>
          <w:sz w:val="24"/>
          <w:szCs w:val="24"/>
        </w:rPr>
      </w:pPr>
    </w:p>
    <w:p w:rsidR="00193635" w:rsidRDefault="00193635" w:rsidP="009D25AD">
      <w:pPr>
        <w:rPr>
          <w:rFonts w:ascii="Arial" w:hAnsi="Arial" w:cs="Arial"/>
          <w:b/>
          <w:color w:val="004712"/>
          <w:sz w:val="24"/>
          <w:szCs w:val="24"/>
        </w:rPr>
      </w:pPr>
    </w:p>
    <w:p w:rsidR="00193635" w:rsidRDefault="00193635" w:rsidP="009D25AD">
      <w:pPr>
        <w:rPr>
          <w:rFonts w:ascii="Arial" w:hAnsi="Arial" w:cs="Arial"/>
          <w:b/>
          <w:color w:val="004712"/>
          <w:sz w:val="24"/>
          <w:szCs w:val="24"/>
        </w:rPr>
      </w:pPr>
    </w:p>
    <w:p w:rsidR="009D25AD" w:rsidRPr="009B76FD" w:rsidRDefault="009D25AD" w:rsidP="009D25AD">
      <w:pPr>
        <w:rPr>
          <w:rFonts w:ascii="Arial" w:hAnsi="Arial" w:cs="Arial"/>
          <w:b/>
          <w:color w:val="004712"/>
          <w:sz w:val="24"/>
          <w:szCs w:val="24"/>
        </w:rPr>
      </w:pPr>
      <w:r w:rsidRPr="009B76FD">
        <w:rPr>
          <w:rFonts w:ascii="Arial" w:hAnsi="Arial" w:cs="Arial"/>
          <w:b/>
          <w:color w:val="004712"/>
          <w:sz w:val="24"/>
          <w:szCs w:val="24"/>
        </w:rPr>
        <w:t>Areas to consider during planning</w:t>
      </w:r>
    </w:p>
    <w:p w:rsidR="009D25AD" w:rsidRPr="009B76FD" w:rsidRDefault="009D25AD" w:rsidP="009D25AD">
      <w:pPr>
        <w:rPr>
          <w:rFonts w:ascii="Arial" w:hAnsi="Arial" w:cs="Arial"/>
          <w:sz w:val="24"/>
          <w:szCs w:val="24"/>
        </w:rPr>
      </w:pPr>
      <w:r w:rsidRPr="009B76FD">
        <w:rPr>
          <w:rFonts w:ascii="Arial" w:hAnsi="Arial" w:cs="Arial"/>
          <w:sz w:val="24"/>
          <w:szCs w:val="24"/>
        </w:rPr>
        <w:lastRenderedPageBreak/>
        <w:t xml:space="preserve">To ensure participants gain maximum value from the learning activities, you might find it helpful to assess not just the design of your planned activity, but also the individual characteristics of participants, as well as the opportunities and support they will have to put their learning into practice.  This audit tool contains a series of statements for each of the factors outlined in Figure 1.   </w:t>
      </w:r>
      <w:r w:rsidRPr="009B76FD" w:rsidDel="00737C11">
        <w:rPr>
          <w:rFonts w:ascii="Arial" w:hAnsi="Arial" w:cs="Arial"/>
          <w:sz w:val="24"/>
          <w:szCs w:val="24"/>
        </w:rPr>
        <w:t xml:space="preserve"> </w:t>
      </w:r>
    </w:p>
    <w:p w:rsidR="009D25AD" w:rsidRPr="009B76FD" w:rsidRDefault="009D25AD" w:rsidP="009D25AD">
      <w:pPr>
        <w:pStyle w:val="Heading4"/>
        <w:keepLines w:val="0"/>
        <w:numPr>
          <w:ilvl w:val="3"/>
          <w:numId w:val="3"/>
        </w:numPr>
        <w:spacing w:before="120" w:after="180" w:line="240" w:lineRule="auto"/>
        <w:ind w:left="284" w:hanging="284"/>
        <w:rPr>
          <w:rFonts w:ascii="Arial" w:hAnsi="Arial" w:cs="Arial"/>
          <w:b w:val="0"/>
          <w:i w:val="0"/>
          <w:color w:val="004712"/>
          <w:sz w:val="24"/>
          <w:szCs w:val="24"/>
        </w:rPr>
      </w:pPr>
      <w:r w:rsidRPr="009B76FD">
        <w:rPr>
          <w:rFonts w:ascii="Arial" w:hAnsi="Arial" w:cs="Arial"/>
          <w:i w:val="0"/>
          <w:color w:val="004712"/>
          <w:sz w:val="24"/>
          <w:szCs w:val="24"/>
        </w:rPr>
        <w:t>Individual characteristics</w:t>
      </w:r>
    </w:p>
    <w:p w:rsidR="009D25AD" w:rsidRPr="009B76FD" w:rsidRDefault="009D25AD" w:rsidP="009D25AD">
      <w:pPr>
        <w:rPr>
          <w:rFonts w:ascii="Arial" w:hAnsi="Arial" w:cs="Arial"/>
          <w:sz w:val="24"/>
          <w:szCs w:val="24"/>
        </w:rPr>
      </w:pPr>
      <w:r w:rsidRPr="009B76FD">
        <w:rPr>
          <w:rFonts w:ascii="Arial" w:hAnsi="Arial" w:cs="Arial"/>
          <w:sz w:val="24"/>
          <w:szCs w:val="24"/>
        </w:rPr>
        <w:t xml:space="preserve">Read through each of the statements, which have been identified as key factors in ensuring that </w:t>
      </w:r>
      <w:r w:rsidRPr="009B76FD">
        <w:rPr>
          <w:rFonts w:ascii="Arial" w:hAnsi="Arial" w:cs="Arial"/>
          <w:i/>
          <w:sz w:val="24"/>
          <w:szCs w:val="24"/>
        </w:rPr>
        <w:t>individual delegates are motivated to learn and understand how it relates to their role and the benefits it will provide</w:t>
      </w:r>
      <w:r w:rsidRPr="009B76FD">
        <w:rPr>
          <w:rFonts w:ascii="Arial" w:hAnsi="Arial" w:cs="Arial"/>
          <w:sz w:val="24"/>
          <w:szCs w:val="24"/>
        </w:rPr>
        <w:t xml:space="preserve">.  You may find it useful to talk to a number of forthcoming delegates to ask them about their experiences of previous learning activities. </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Individuals understand the importance of the subject and how it relates to their role.</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Individuals are involved in identifying their learning needs.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Individuals are involved in setting SMART learning objectives.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Individuals are involved in selecting activities that meet their learning styles.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Individuals are encouraged to develop a plan that will help them build their skills in stages.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Individuals have an opportunity to discuss the learning with their supervisor/manager before they attend.</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Individuals understand how they will be able to use the learning in their role e.g. activities, projects.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Individuals understand how their learning will be reviewed.</w:t>
      </w:r>
    </w:p>
    <w:p w:rsidR="00193635" w:rsidRDefault="00193635" w:rsidP="009D25AD">
      <w:pPr>
        <w:rPr>
          <w:rFonts w:ascii="Arial" w:hAnsi="Arial" w:cs="Arial"/>
          <w:sz w:val="24"/>
          <w:szCs w:val="24"/>
        </w:rPr>
      </w:pPr>
    </w:p>
    <w:p w:rsidR="009D25AD" w:rsidRPr="009B76FD" w:rsidRDefault="009D25AD" w:rsidP="009D25AD">
      <w:pPr>
        <w:rPr>
          <w:rFonts w:ascii="Arial" w:hAnsi="Arial" w:cs="Arial"/>
          <w:sz w:val="24"/>
          <w:szCs w:val="24"/>
        </w:rPr>
      </w:pPr>
      <w:r w:rsidRPr="009B76FD">
        <w:rPr>
          <w:rFonts w:ascii="Arial" w:hAnsi="Arial" w:cs="Arial"/>
          <w:sz w:val="24"/>
          <w:szCs w:val="24"/>
        </w:rPr>
        <w:t>Then ask yourself the following questions about the learning</w:t>
      </w:r>
      <w:r>
        <w:rPr>
          <w:rFonts w:ascii="Arial" w:hAnsi="Arial" w:cs="Arial"/>
          <w:sz w:val="24"/>
          <w:szCs w:val="24"/>
        </w:rPr>
        <w:t xml:space="preserve"> activity you intend to deliver/</w:t>
      </w:r>
      <w:r w:rsidRPr="009B76FD">
        <w:rPr>
          <w:rFonts w:ascii="Arial" w:hAnsi="Arial" w:cs="Arial"/>
          <w:sz w:val="24"/>
          <w:szCs w:val="24"/>
        </w:rPr>
        <w:t>facilitate in your organisation: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28"/>
        <w:gridCol w:w="4314"/>
      </w:tblGrid>
      <w:tr w:rsidR="009D25AD" w:rsidRPr="009B76FD" w:rsidTr="007F2320">
        <w:tc>
          <w:tcPr>
            <w:tcW w:w="4928" w:type="dxa"/>
          </w:tcPr>
          <w:p w:rsidR="009D25AD" w:rsidRPr="009B76FD" w:rsidRDefault="009D25AD" w:rsidP="009D25AD">
            <w:pPr>
              <w:rPr>
                <w:rFonts w:ascii="Arial" w:hAnsi="Arial" w:cs="Arial"/>
                <w:sz w:val="24"/>
                <w:szCs w:val="24"/>
              </w:rPr>
            </w:pPr>
            <w:r w:rsidRPr="009B76FD">
              <w:rPr>
                <w:rFonts w:ascii="Arial" w:hAnsi="Arial" w:cs="Arial"/>
                <w:sz w:val="24"/>
                <w:szCs w:val="24"/>
              </w:rPr>
              <w:t>To what extent do your current processes ensure that these factors are addressed?</w:t>
            </w:r>
          </w:p>
        </w:tc>
        <w:tc>
          <w:tcPr>
            <w:tcW w:w="4314" w:type="dxa"/>
          </w:tcPr>
          <w:p w:rsidR="009D25AD" w:rsidRPr="009B76FD" w:rsidRDefault="009D25AD" w:rsidP="007F2320">
            <w:pPr>
              <w:spacing w:line="276" w:lineRule="auto"/>
              <w:rPr>
                <w:rFonts w:ascii="Arial" w:hAnsi="Arial" w:cs="Arial"/>
                <w:sz w:val="24"/>
                <w:szCs w:val="24"/>
              </w:rPr>
            </w:pPr>
          </w:p>
        </w:tc>
      </w:tr>
      <w:tr w:rsidR="009D25AD" w:rsidRPr="009B76FD" w:rsidTr="007F2320">
        <w:trPr>
          <w:trHeight w:val="1285"/>
        </w:trPr>
        <w:tc>
          <w:tcPr>
            <w:tcW w:w="4928" w:type="dxa"/>
          </w:tcPr>
          <w:p w:rsidR="009D25AD" w:rsidRPr="009B76FD" w:rsidRDefault="009D25AD" w:rsidP="007F2320">
            <w:pPr>
              <w:spacing w:line="276" w:lineRule="auto"/>
              <w:rPr>
                <w:rFonts w:ascii="Arial" w:hAnsi="Arial" w:cs="Arial"/>
                <w:sz w:val="24"/>
                <w:szCs w:val="24"/>
              </w:rPr>
            </w:pPr>
            <w:r w:rsidRPr="009B76FD">
              <w:rPr>
                <w:rFonts w:ascii="Arial" w:hAnsi="Arial" w:cs="Arial"/>
                <w:sz w:val="24"/>
                <w:szCs w:val="24"/>
              </w:rPr>
              <w:t xml:space="preserve">What actions can you take to ensure these factors are addressed for the fostering and adoption learning resources? </w:t>
            </w:r>
          </w:p>
        </w:tc>
        <w:tc>
          <w:tcPr>
            <w:tcW w:w="4314" w:type="dxa"/>
          </w:tcPr>
          <w:p w:rsidR="009D25AD" w:rsidRPr="009B76FD" w:rsidRDefault="009D25AD" w:rsidP="007F2320">
            <w:pPr>
              <w:spacing w:line="276" w:lineRule="auto"/>
              <w:rPr>
                <w:rFonts w:ascii="Arial" w:hAnsi="Arial" w:cs="Arial"/>
                <w:sz w:val="24"/>
                <w:szCs w:val="24"/>
              </w:rPr>
            </w:pPr>
          </w:p>
        </w:tc>
      </w:tr>
      <w:tr w:rsidR="009D25AD" w:rsidRPr="009B76FD" w:rsidTr="007F2320">
        <w:tc>
          <w:tcPr>
            <w:tcW w:w="4928" w:type="dxa"/>
          </w:tcPr>
          <w:p w:rsidR="009D25AD" w:rsidRPr="009B76FD" w:rsidRDefault="009D25AD" w:rsidP="00193635">
            <w:pPr>
              <w:spacing w:line="276" w:lineRule="auto"/>
              <w:rPr>
                <w:rFonts w:ascii="Arial" w:hAnsi="Arial" w:cs="Arial"/>
                <w:sz w:val="24"/>
                <w:szCs w:val="24"/>
              </w:rPr>
            </w:pPr>
            <w:r w:rsidRPr="009B76FD">
              <w:rPr>
                <w:rFonts w:ascii="Arial" w:hAnsi="Arial" w:cs="Arial"/>
                <w:sz w:val="24"/>
                <w:szCs w:val="24"/>
              </w:rPr>
              <w:t xml:space="preserve">Which key stakeholders do you need to involve? </w:t>
            </w:r>
          </w:p>
        </w:tc>
        <w:tc>
          <w:tcPr>
            <w:tcW w:w="4314" w:type="dxa"/>
          </w:tcPr>
          <w:p w:rsidR="009D25AD" w:rsidRPr="009B76FD" w:rsidRDefault="009D25AD" w:rsidP="007F2320">
            <w:pPr>
              <w:spacing w:line="276" w:lineRule="auto"/>
              <w:rPr>
                <w:rFonts w:ascii="Arial" w:hAnsi="Arial" w:cs="Arial"/>
                <w:sz w:val="24"/>
                <w:szCs w:val="24"/>
              </w:rPr>
            </w:pPr>
          </w:p>
        </w:tc>
      </w:tr>
      <w:tr w:rsidR="009D25AD" w:rsidRPr="009B76FD" w:rsidTr="007F2320">
        <w:tc>
          <w:tcPr>
            <w:tcW w:w="4928" w:type="dxa"/>
          </w:tcPr>
          <w:p w:rsidR="009D25AD" w:rsidRPr="009B76FD" w:rsidRDefault="009D25AD" w:rsidP="007F2320">
            <w:pPr>
              <w:rPr>
                <w:rFonts w:ascii="Arial" w:hAnsi="Arial" w:cs="Arial"/>
                <w:sz w:val="24"/>
                <w:szCs w:val="24"/>
              </w:rPr>
            </w:pPr>
            <w:r w:rsidRPr="009B76FD">
              <w:rPr>
                <w:rFonts w:ascii="Arial" w:hAnsi="Arial" w:cs="Arial"/>
                <w:sz w:val="24"/>
                <w:szCs w:val="24"/>
              </w:rPr>
              <w:t xml:space="preserve">How can you gain these stakeholders’ support? </w:t>
            </w:r>
          </w:p>
        </w:tc>
        <w:tc>
          <w:tcPr>
            <w:tcW w:w="4314" w:type="dxa"/>
          </w:tcPr>
          <w:p w:rsidR="009D25AD" w:rsidRPr="009B76FD" w:rsidRDefault="009D25AD" w:rsidP="007F2320">
            <w:pPr>
              <w:spacing w:line="276" w:lineRule="auto"/>
              <w:rPr>
                <w:rFonts w:ascii="Arial" w:hAnsi="Arial" w:cs="Arial"/>
                <w:sz w:val="24"/>
                <w:szCs w:val="24"/>
              </w:rPr>
            </w:pPr>
          </w:p>
        </w:tc>
      </w:tr>
    </w:tbl>
    <w:p w:rsidR="009D25AD" w:rsidRPr="009B76FD" w:rsidRDefault="009D25AD" w:rsidP="009D25AD">
      <w:pPr>
        <w:pStyle w:val="Heading4"/>
        <w:keepLines w:val="0"/>
        <w:numPr>
          <w:ilvl w:val="3"/>
          <w:numId w:val="3"/>
        </w:numPr>
        <w:spacing w:before="120" w:after="180" w:line="240" w:lineRule="auto"/>
        <w:ind w:left="284" w:hanging="284"/>
        <w:rPr>
          <w:rFonts w:ascii="Arial" w:hAnsi="Arial" w:cs="Arial"/>
          <w:i w:val="0"/>
          <w:color w:val="004712"/>
          <w:sz w:val="24"/>
          <w:szCs w:val="24"/>
        </w:rPr>
      </w:pPr>
      <w:r w:rsidRPr="009B76FD">
        <w:rPr>
          <w:rFonts w:ascii="Arial" w:hAnsi="Arial" w:cs="Arial"/>
          <w:i w:val="0"/>
          <w:color w:val="004712"/>
          <w:sz w:val="24"/>
          <w:szCs w:val="24"/>
        </w:rPr>
        <w:lastRenderedPageBreak/>
        <w:t>Training design and delivery</w:t>
      </w:r>
    </w:p>
    <w:p w:rsidR="009D25AD" w:rsidRPr="009B76FD" w:rsidRDefault="009D25AD" w:rsidP="009D25AD">
      <w:pPr>
        <w:rPr>
          <w:rFonts w:ascii="Arial" w:hAnsi="Arial" w:cs="Arial"/>
          <w:sz w:val="24"/>
          <w:szCs w:val="24"/>
        </w:rPr>
      </w:pPr>
      <w:r w:rsidRPr="009B76FD">
        <w:rPr>
          <w:rFonts w:ascii="Arial" w:hAnsi="Arial" w:cs="Arial"/>
          <w:sz w:val="24"/>
          <w:szCs w:val="24"/>
        </w:rPr>
        <w:t xml:space="preserve">Read through each of the statements, which have been identified as key factors in ensuring that </w:t>
      </w:r>
      <w:r w:rsidRPr="009B76FD">
        <w:rPr>
          <w:rFonts w:ascii="Arial" w:hAnsi="Arial" w:cs="Arial"/>
          <w:i/>
          <w:sz w:val="24"/>
          <w:szCs w:val="24"/>
        </w:rPr>
        <w:t>learning is designed and sequenced to provide opportunities for feedback on practice and enables delegates to develop clear action plans</w:t>
      </w:r>
      <w:r w:rsidRPr="009B76FD">
        <w:rPr>
          <w:rFonts w:ascii="Arial" w:hAnsi="Arial" w:cs="Arial"/>
          <w:sz w:val="24"/>
          <w:szCs w:val="24"/>
        </w:rPr>
        <w:t>.  Then think about the learning activity you are planning within your organisation and answer the questions below.</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Learning outcomes are identified and clearly communicated for every learning activity.</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Learning activities are designed to help individuals build their skills in stages.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Learning activities use a variety of methods to meet different learning styles.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 xml:space="preserve">Learning </w:t>
      </w:r>
      <w:r>
        <w:rPr>
          <w:rFonts w:ascii="Arial" w:hAnsi="Arial" w:cs="Arial"/>
        </w:rPr>
        <w:t>activities</w:t>
      </w:r>
      <w:r w:rsidRPr="009B76FD">
        <w:rPr>
          <w:rFonts w:ascii="Arial" w:hAnsi="Arial" w:cs="Arial"/>
        </w:rPr>
        <w:t xml:space="preserve"> provide opportunities to practise using skills and gain constructive feedback.</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Lin</w:t>
      </w:r>
      <w:r>
        <w:rPr>
          <w:rFonts w:ascii="Arial" w:hAnsi="Arial" w:cs="Arial"/>
        </w:rPr>
        <w:t>ks are made between the skills/</w:t>
      </w:r>
      <w:r w:rsidRPr="009B76FD">
        <w:rPr>
          <w:rFonts w:ascii="Arial" w:hAnsi="Arial" w:cs="Arial"/>
        </w:rPr>
        <w:t>knowledge covered during the learning and the processes/systems that are used in the organisation.</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 xml:space="preserve">Learning </w:t>
      </w:r>
      <w:r>
        <w:rPr>
          <w:rFonts w:ascii="Arial" w:hAnsi="Arial" w:cs="Arial"/>
        </w:rPr>
        <w:t xml:space="preserve">activities </w:t>
      </w:r>
      <w:r w:rsidRPr="009B76FD">
        <w:rPr>
          <w:rFonts w:ascii="Arial" w:hAnsi="Arial" w:cs="Arial"/>
        </w:rPr>
        <w:t>are supported by action plans and learning logs to help individuals use the skills in their daily working practices.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Impact and evaluation measurements are built into the learning activities.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 xml:space="preserve">Learning </w:t>
      </w:r>
      <w:r>
        <w:rPr>
          <w:rFonts w:ascii="Arial" w:hAnsi="Arial" w:cs="Arial"/>
        </w:rPr>
        <w:t>activities</w:t>
      </w:r>
      <w:r w:rsidRPr="009B76FD">
        <w:rPr>
          <w:rFonts w:ascii="Arial" w:hAnsi="Arial" w:cs="Arial"/>
        </w:rPr>
        <w:t xml:space="preserve"> are reviewed and refined to address individuals’ needs.</w:t>
      </w:r>
    </w:p>
    <w:p w:rsidR="009D25AD" w:rsidRPr="009B76FD" w:rsidRDefault="009D25AD" w:rsidP="009D25AD">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70"/>
        <w:gridCol w:w="4172"/>
      </w:tblGrid>
      <w:tr w:rsidR="009D25AD" w:rsidRPr="009B76FD" w:rsidTr="009D25AD">
        <w:trPr>
          <w:trHeight w:val="1704"/>
        </w:trPr>
        <w:tc>
          <w:tcPr>
            <w:tcW w:w="5070" w:type="dxa"/>
          </w:tcPr>
          <w:p w:rsidR="009D25AD" w:rsidRPr="009B76FD" w:rsidRDefault="009D25AD" w:rsidP="007F2320">
            <w:pPr>
              <w:rPr>
                <w:rFonts w:ascii="Arial" w:hAnsi="Arial" w:cs="Arial"/>
                <w:sz w:val="24"/>
                <w:szCs w:val="24"/>
              </w:rPr>
            </w:pPr>
            <w:r w:rsidRPr="009B76FD">
              <w:rPr>
                <w:rFonts w:ascii="Arial" w:hAnsi="Arial" w:cs="Arial"/>
                <w:sz w:val="24"/>
                <w:szCs w:val="24"/>
              </w:rPr>
              <w:t>To what extent do your current processes ensure that these factors are addressed?</w:t>
            </w:r>
          </w:p>
          <w:p w:rsidR="009D25AD" w:rsidRPr="009B76FD" w:rsidRDefault="009D25AD" w:rsidP="007F2320">
            <w:pPr>
              <w:rPr>
                <w:rFonts w:ascii="Arial" w:hAnsi="Arial" w:cs="Arial"/>
                <w:sz w:val="24"/>
                <w:szCs w:val="24"/>
              </w:rPr>
            </w:pPr>
          </w:p>
          <w:p w:rsidR="009D25AD" w:rsidRPr="009B76FD" w:rsidRDefault="009D25AD" w:rsidP="007F2320">
            <w:pPr>
              <w:rPr>
                <w:rFonts w:ascii="Arial" w:hAnsi="Arial" w:cs="Arial"/>
                <w:sz w:val="24"/>
                <w:szCs w:val="24"/>
              </w:rPr>
            </w:pPr>
          </w:p>
        </w:tc>
        <w:tc>
          <w:tcPr>
            <w:tcW w:w="4172" w:type="dxa"/>
          </w:tcPr>
          <w:p w:rsidR="009D25AD" w:rsidRPr="009B76FD" w:rsidRDefault="009D25AD" w:rsidP="007F2320">
            <w:pPr>
              <w:rPr>
                <w:rFonts w:ascii="Arial" w:hAnsi="Arial" w:cs="Arial"/>
                <w:sz w:val="24"/>
                <w:szCs w:val="24"/>
              </w:rPr>
            </w:pPr>
          </w:p>
        </w:tc>
      </w:tr>
      <w:tr w:rsidR="009D25AD" w:rsidRPr="009B76FD" w:rsidTr="009D25AD">
        <w:trPr>
          <w:trHeight w:val="1704"/>
        </w:trPr>
        <w:tc>
          <w:tcPr>
            <w:tcW w:w="5070" w:type="dxa"/>
          </w:tcPr>
          <w:p w:rsidR="009D25AD" w:rsidRPr="009B76FD" w:rsidRDefault="009D25AD" w:rsidP="007F2320">
            <w:pPr>
              <w:rPr>
                <w:rFonts w:ascii="Arial" w:hAnsi="Arial" w:cs="Arial"/>
                <w:sz w:val="24"/>
                <w:szCs w:val="24"/>
              </w:rPr>
            </w:pPr>
            <w:r w:rsidRPr="009B76FD">
              <w:rPr>
                <w:rFonts w:ascii="Arial" w:hAnsi="Arial" w:cs="Arial"/>
                <w:sz w:val="24"/>
                <w:szCs w:val="24"/>
              </w:rPr>
              <w:t xml:space="preserve">What actions can you take to ensure these factors are addressed for the fostering and adoption learning resources? </w:t>
            </w:r>
          </w:p>
          <w:p w:rsidR="009D25AD" w:rsidRPr="009B76FD" w:rsidRDefault="009D25AD" w:rsidP="007F2320">
            <w:pPr>
              <w:rPr>
                <w:rFonts w:ascii="Arial" w:hAnsi="Arial" w:cs="Arial"/>
                <w:sz w:val="24"/>
                <w:szCs w:val="24"/>
              </w:rPr>
            </w:pPr>
          </w:p>
        </w:tc>
        <w:tc>
          <w:tcPr>
            <w:tcW w:w="4172" w:type="dxa"/>
          </w:tcPr>
          <w:p w:rsidR="009D25AD" w:rsidRPr="009B76FD" w:rsidRDefault="009D25AD" w:rsidP="007F2320">
            <w:pPr>
              <w:rPr>
                <w:rFonts w:ascii="Arial" w:hAnsi="Arial" w:cs="Arial"/>
                <w:sz w:val="24"/>
                <w:szCs w:val="24"/>
              </w:rPr>
            </w:pPr>
          </w:p>
        </w:tc>
      </w:tr>
      <w:tr w:rsidR="009D25AD" w:rsidRPr="009B76FD" w:rsidTr="009D25AD">
        <w:trPr>
          <w:trHeight w:val="1704"/>
        </w:trPr>
        <w:tc>
          <w:tcPr>
            <w:tcW w:w="5070" w:type="dxa"/>
          </w:tcPr>
          <w:p w:rsidR="009D25AD" w:rsidRPr="009B76FD" w:rsidRDefault="009D25AD" w:rsidP="007F2320">
            <w:pPr>
              <w:rPr>
                <w:rFonts w:ascii="Arial" w:hAnsi="Arial" w:cs="Arial"/>
                <w:sz w:val="24"/>
                <w:szCs w:val="24"/>
              </w:rPr>
            </w:pPr>
            <w:r w:rsidRPr="009B76FD">
              <w:rPr>
                <w:rFonts w:ascii="Arial" w:hAnsi="Arial" w:cs="Arial"/>
                <w:sz w:val="24"/>
                <w:szCs w:val="24"/>
              </w:rPr>
              <w:t>Which key stakeholders do you need to involve?</w:t>
            </w:r>
          </w:p>
          <w:p w:rsidR="009D25AD" w:rsidRPr="009B76FD" w:rsidRDefault="009D25AD" w:rsidP="007F2320">
            <w:pPr>
              <w:rPr>
                <w:rFonts w:ascii="Arial" w:hAnsi="Arial" w:cs="Arial"/>
                <w:sz w:val="24"/>
                <w:szCs w:val="24"/>
              </w:rPr>
            </w:pPr>
          </w:p>
          <w:p w:rsidR="009D25AD" w:rsidRPr="009B76FD" w:rsidRDefault="009D25AD" w:rsidP="007F2320">
            <w:pPr>
              <w:rPr>
                <w:rFonts w:ascii="Arial" w:hAnsi="Arial" w:cs="Arial"/>
                <w:sz w:val="24"/>
                <w:szCs w:val="24"/>
              </w:rPr>
            </w:pPr>
          </w:p>
        </w:tc>
        <w:tc>
          <w:tcPr>
            <w:tcW w:w="4172" w:type="dxa"/>
          </w:tcPr>
          <w:p w:rsidR="009D25AD" w:rsidRPr="009B76FD" w:rsidRDefault="009D25AD" w:rsidP="007F2320">
            <w:pPr>
              <w:rPr>
                <w:rFonts w:ascii="Arial" w:hAnsi="Arial" w:cs="Arial"/>
                <w:sz w:val="24"/>
                <w:szCs w:val="24"/>
              </w:rPr>
            </w:pPr>
          </w:p>
        </w:tc>
      </w:tr>
      <w:tr w:rsidR="009D25AD" w:rsidRPr="009B76FD" w:rsidTr="009D25AD">
        <w:trPr>
          <w:trHeight w:val="1704"/>
        </w:trPr>
        <w:tc>
          <w:tcPr>
            <w:tcW w:w="5070" w:type="dxa"/>
          </w:tcPr>
          <w:p w:rsidR="009D25AD" w:rsidRPr="009B76FD" w:rsidRDefault="009D25AD" w:rsidP="007F2320">
            <w:pPr>
              <w:rPr>
                <w:rFonts w:ascii="Arial" w:hAnsi="Arial" w:cs="Arial"/>
                <w:sz w:val="24"/>
                <w:szCs w:val="24"/>
              </w:rPr>
            </w:pPr>
            <w:r w:rsidRPr="009B76FD">
              <w:rPr>
                <w:rFonts w:ascii="Arial" w:hAnsi="Arial" w:cs="Arial"/>
                <w:sz w:val="24"/>
                <w:szCs w:val="24"/>
              </w:rPr>
              <w:t xml:space="preserve">How can you gain these stakeholders’ support? </w:t>
            </w:r>
          </w:p>
          <w:p w:rsidR="009D25AD" w:rsidRPr="009B76FD" w:rsidRDefault="009D25AD" w:rsidP="007F2320">
            <w:pPr>
              <w:rPr>
                <w:rFonts w:ascii="Arial" w:hAnsi="Arial" w:cs="Arial"/>
                <w:sz w:val="24"/>
                <w:szCs w:val="24"/>
              </w:rPr>
            </w:pPr>
          </w:p>
          <w:p w:rsidR="009D25AD" w:rsidRPr="009B76FD" w:rsidRDefault="009D25AD" w:rsidP="007F2320">
            <w:pPr>
              <w:rPr>
                <w:rFonts w:ascii="Arial" w:hAnsi="Arial" w:cs="Arial"/>
                <w:sz w:val="24"/>
                <w:szCs w:val="24"/>
              </w:rPr>
            </w:pPr>
          </w:p>
        </w:tc>
        <w:tc>
          <w:tcPr>
            <w:tcW w:w="4172" w:type="dxa"/>
          </w:tcPr>
          <w:p w:rsidR="009D25AD" w:rsidRPr="009B76FD" w:rsidRDefault="009D25AD" w:rsidP="007F2320">
            <w:pPr>
              <w:rPr>
                <w:rFonts w:ascii="Arial" w:hAnsi="Arial" w:cs="Arial"/>
                <w:sz w:val="24"/>
                <w:szCs w:val="24"/>
              </w:rPr>
            </w:pPr>
          </w:p>
          <w:p w:rsidR="009D25AD" w:rsidRPr="009B76FD" w:rsidRDefault="009D25AD" w:rsidP="007F2320">
            <w:pPr>
              <w:rPr>
                <w:rFonts w:ascii="Arial" w:hAnsi="Arial" w:cs="Arial"/>
                <w:sz w:val="24"/>
                <w:szCs w:val="24"/>
              </w:rPr>
            </w:pPr>
          </w:p>
        </w:tc>
      </w:tr>
    </w:tbl>
    <w:p w:rsidR="009D25AD" w:rsidRPr="009B76FD" w:rsidRDefault="009D25AD" w:rsidP="009D25AD">
      <w:pPr>
        <w:pStyle w:val="Heading4"/>
        <w:keepLines w:val="0"/>
        <w:numPr>
          <w:ilvl w:val="3"/>
          <w:numId w:val="3"/>
        </w:numPr>
        <w:spacing w:before="120" w:after="180" w:line="240" w:lineRule="auto"/>
        <w:ind w:left="284" w:hanging="284"/>
        <w:rPr>
          <w:rFonts w:ascii="Arial" w:hAnsi="Arial" w:cs="Arial"/>
          <w:i w:val="0"/>
          <w:sz w:val="24"/>
          <w:szCs w:val="24"/>
        </w:rPr>
      </w:pPr>
      <w:r w:rsidRPr="009B76FD">
        <w:rPr>
          <w:rFonts w:ascii="Arial" w:hAnsi="Arial" w:cs="Arial"/>
          <w:sz w:val="24"/>
          <w:szCs w:val="24"/>
        </w:rPr>
        <w:br w:type="page"/>
      </w:r>
      <w:r w:rsidRPr="009B76FD">
        <w:rPr>
          <w:rFonts w:ascii="Arial" w:hAnsi="Arial" w:cs="Arial"/>
          <w:i w:val="0"/>
          <w:color w:val="004712"/>
          <w:sz w:val="24"/>
          <w:szCs w:val="24"/>
        </w:rPr>
        <w:t>Workplace factors</w:t>
      </w:r>
    </w:p>
    <w:p w:rsidR="009D25AD" w:rsidRPr="009B76FD" w:rsidRDefault="009D25AD" w:rsidP="009D25AD">
      <w:pPr>
        <w:rPr>
          <w:rFonts w:ascii="Arial" w:hAnsi="Arial" w:cs="Arial"/>
          <w:sz w:val="24"/>
          <w:szCs w:val="24"/>
        </w:rPr>
      </w:pPr>
      <w:r w:rsidRPr="009B76FD">
        <w:rPr>
          <w:rFonts w:ascii="Arial" w:hAnsi="Arial" w:cs="Arial"/>
          <w:sz w:val="24"/>
          <w:szCs w:val="24"/>
        </w:rPr>
        <w:t xml:space="preserve">Read through each of the statements, which have been identified as key factors in ensuring that </w:t>
      </w:r>
      <w:r w:rsidRPr="009B76FD">
        <w:rPr>
          <w:rFonts w:ascii="Arial" w:hAnsi="Arial" w:cs="Arial"/>
          <w:i/>
          <w:sz w:val="24"/>
          <w:szCs w:val="24"/>
        </w:rPr>
        <w:t>supervisors/managers help individuals identify their needs, review their action plans and gain feedback on their performance</w:t>
      </w:r>
      <w:r w:rsidRPr="009B76FD">
        <w:rPr>
          <w:rFonts w:ascii="Arial" w:hAnsi="Arial" w:cs="Arial"/>
          <w:sz w:val="24"/>
          <w:szCs w:val="24"/>
        </w:rPr>
        <w:t>.  You may find it useful to talk to a number of supervisors/managers to help you answer them.  Then think about the learning activity you are planning within your organisation and answer the questions below.</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Supervisors/managers are involved in identifying learning needs and agreeing learning goals for their teams.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Supervisors/managers help individuals identify SMART learning objectives.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Supervisors/managers review learning with individuals during supervisory meetings.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Supervisors/managers give individuals opportunities to practise using the skills/knowledge they have gained.</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Supervisors/managers create opportunities to discuss and share best practice and learning during team meetings.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Learning is reinforced through coaching and supervisory support.</w:t>
      </w:r>
    </w:p>
    <w:p w:rsidR="009D25AD" w:rsidRPr="009B76FD" w:rsidRDefault="009D25AD" w:rsidP="009D25AD">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28"/>
        <w:gridCol w:w="4314"/>
      </w:tblGrid>
      <w:tr w:rsidR="009D25AD" w:rsidRPr="009B76FD" w:rsidTr="009D25AD">
        <w:trPr>
          <w:trHeight w:val="1334"/>
        </w:trPr>
        <w:tc>
          <w:tcPr>
            <w:tcW w:w="4928" w:type="dxa"/>
          </w:tcPr>
          <w:p w:rsidR="009D25AD" w:rsidRPr="009B76FD" w:rsidRDefault="009D25AD" w:rsidP="009D25AD">
            <w:pPr>
              <w:rPr>
                <w:rFonts w:ascii="Arial" w:hAnsi="Arial" w:cs="Arial"/>
                <w:sz w:val="24"/>
                <w:szCs w:val="24"/>
              </w:rPr>
            </w:pPr>
            <w:r w:rsidRPr="009B76FD">
              <w:rPr>
                <w:rFonts w:ascii="Arial" w:hAnsi="Arial" w:cs="Arial"/>
                <w:sz w:val="24"/>
                <w:szCs w:val="24"/>
              </w:rPr>
              <w:t>To what extent do supervisors/managers ensure that these factors are addressed?</w:t>
            </w:r>
          </w:p>
        </w:tc>
        <w:tc>
          <w:tcPr>
            <w:tcW w:w="4314" w:type="dxa"/>
          </w:tcPr>
          <w:p w:rsidR="009D25AD" w:rsidRPr="009B76FD" w:rsidRDefault="009D25AD" w:rsidP="007F2320">
            <w:pPr>
              <w:rPr>
                <w:rFonts w:ascii="Arial" w:hAnsi="Arial" w:cs="Arial"/>
                <w:sz w:val="24"/>
                <w:szCs w:val="24"/>
              </w:rPr>
            </w:pPr>
          </w:p>
        </w:tc>
      </w:tr>
      <w:tr w:rsidR="009D25AD" w:rsidRPr="009B76FD" w:rsidTr="009D25AD">
        <w:trPr>
          <w:trHeight w:val="2025"/>
        </w:trPr>
        <w:tc>
          <w:tcPr>
            <w:tcW w:w="4928" w:type="dxa"/>
          </w:tcPr>
          <w:p w:rsidR="009D25AD" w:rsidRPr="009B76FD" w:rsidRDefault="009D25AD" w:rsidP="009D25AD">
            <w:pPr>
              <w:rPr>
                <w:rFonts w:ascii="Arial" w:hAnsi="Arial" w:cs="Arial"/>
                <w:sz w:val="24"/>
                <w:szCs w:val="24"/>
              </w:rPr>
            </w:pPr>
            <w:r w:rsidRPr="009B76FD">
              <w:rPr>
                <w:rFonts w:ascii="Arial" w:hAnsi="Arial" w:cs="Arial"/>
                <w:sz w:val="24"/>
                <w:szCs w:val="24"/>
              </w:rPr>
              <w:t xml:space="preserve">What support can you provide supervisors/managers to ensure these factors are addressed for the fostering and adoption learning resources? </w:t>
            </w:r>
          </w:p>
        </w:tc>
        <w:tc>
          <w:tcPr>
            <w:tcW w:w="4314" w:type="dxa"/>
          </w:tcPr>
          <w:p w:rsidR="009D25AD" w:rsidRPr="009B76FD" w:rsidRDefault="009D25AD" w:rsidP="007F2320">
            <w:pPr>
              <w:rPr>
                <w:rFonts w:ascii="Arial" w:hAnsi="Arial" w:cs="Arial"/>
                <w:sz w:val="24"/>
                <w:szCs w:val="24"/>
              </w:rPr>
            </w:pPr>
          </w:p>
        </w:tc>
      </w:tr>
      <w:tr w:rsidR="009D25AD" w:rsidRPr="009B76FD" w:rsidTr="009D25AD">
        <w:trPr>
          <w:trHeight w:val="2025"/>
        </w:trPr>
        <w:tc>
          <w:tcPr>
            <w:tcW w:w="4928" w:type="dxa"/>
          </w:tcPr>
          <w:p w:rsidR="009D25AD" w:rsidRPr="009B76FD" w:rsidRDefault="009D25AD" w:rsidP="009D25AD">
            <w:pPr>
              <w:rPr>
                <w:rFonts w:ascii="Arial" w:hAnsi="Arial" w:cs="Arial"/>
                <w:sz w:val="24"/>
                <w:szCs w:val="24"/>
              </w:rPr>
            </w:pPr>
            <w:r w:rsidRPr="009B76FD">
              <w:rPr>
                <w:rFonts w:ascii="Arial" w:hAnsi="Arial" w:cs="Arial"/>
                <w:sz w:val="24"/>
                <w:szCs w:val="24"/>
              </w:rPr>
              <w:t>Which key stakeholders do you need to involve?</w:t>
            </w:r>
          </w:p>
        </w:tc>
        <w:tc>
          <w:tcPr>
            <w:tcW w:w="4314" w:type="dxa"/>
          </w:tcPr>
          <w:p w:rsidR="009D25AD" w:rsidRPr="009B76FD" w:rsidRDefault="009D25AD" w:rsidP="007F2320">
            <w:pPr>
              <w:rPr>
                <w:rFonts w:ascii="Arial" w:hAnsi="Arial" w:cs="Arial"/>
                <w:sz w:val="24"/>
                <w:szCs w:val="24"/>
              </w:rPr>
            </w:pPr>
          </w:p>
        </w:tc>
      </w:tr>
      <w:tr w:rsidR="009D25AD" w:rsidRPr="009B76FD" w:rsidTr="009D25AD">
        <w:trPr>
          <w:trHeight w:val="1585"/>
        </w:trPr>
        <w:tc>
          <w:tcPr>
            <w:tcW w:w="4928" w:type="dxa"/>
          </w:tcPr>
          <w:p w:rsidR="009D25AD" w:rsidRPr="009B76FD" w:rsidRDefault="009D25AD" w:rsidP="007F2320">
            <w:pPr>
              <w:rPr>
                <w:rFonts w:ascii="Arial" w:hAnsi="Arial" w:cs="Arial"/>
                <w:sz w:val="24"/>
                <w:szCs w:val="24"/>
              </w:rPr>
            </w:pPr>
            <w:r w:rsidRPr="009B76FD">
              <w:rPr>
                <w:rFonts w:ascii="Arial" w:hAnsi="Arial" w:cs="Arial"/>
                <w:sz w:val="24"/>
                <w:szCs w:val="24"/>
              </w:rPr>
              <w:t xml:space="preserve">How can you gain these stakeholders’ support? </w:t>
            </w:r>
          </w:p>
          <w:p w:rsidR="009D25AD" w:rsidRPr="009B76FD" w:rsidRDefault="009D25AD" w:rsidP="007F2320">
            <w:pPr>
              <w:rPr>
                <w:rFonts w:ascii="Arial" w:hAnsi="Arial" w:cs="Arial"/>
                <w:sz w:val="24"/>
                <w:szCs w:val="24"/>
              </w:rPr>
            </w:pPr>
          </w:p>
        </w:tc>
        <w:tc>
          <w:tcPr>
            <w:tcW w:w="4314" w:type="dxa"/>
          </w:tcPr>
          <w:p w:rsidR="009D25AD" w:rsidRPr="009B76FD" w:rsidRDefault="009D25AD" w:rsidP="007F2320">
            <w:pPr>
              <w:rPr>
                <w:rFonts w:ascii="Arial" w:hAnsi="Arial" w:cs="Arial"/>
                <w:sz w:val="24"/>
                <w:szCs w:val="24"/>
              </w:rPr>
            </w:pPr>
          </w:p>
        </w:tc>
      </w:tr>
    </w:tbl>
    <w:p w:rsidR="009D25AD" w:rsidRPr="009B76FD" w:rsidRDefault="009D25AD" w:rsidP="009D25AD">
      <w:pPr>
        <w:pStyle w:val="Heading4"/>
        <w:keepLines w:val="0"/>
        <w:numPr>
          <w:ilvl w:val="3"/>
          <w:numId w:val="3"/>
        </w:numPr>
        <w:spacing w:before="120" w:after="180" w:line="240" w:lineRule="auto"/>
        <w:ind w:left="284" w:hanging="284"/>
        <w:rPr>
          <w:rFonts w:ascii="Arial" w:hAnsi="Arial" w:cs="Arial"/>
          <w:i w:val="0"/>
          <w:color w:val="004712"/>
          <w:sz w:val="24"/>
          <w:szCs w:val="24"/>
        </w:rPr>
      </w:pPr>
      <w:r w:rsidRPr="009B76FD">
        <w:rPr>
          <w:rFonts w:ascii="Arial" w:hAnsi="Arial" w:cs="Arial"/>
          <w:i w:val="0"/>
          <w:color w:val="004712"/>
          <w:sz w:val="24"/>
          <w:szCs w:val="24"/>
        </w:rPr>
        <w:t>Subject climate</w:t>
      </w:r>
    </w:p>
    <w:p w:rsidR="009D25AD" w:rsidRPr="009B76FD" w:rsidRDefault="009D25AD" w:rsidP="009D25AD">
      <w:pPr>
        <w:rPr>
          <w:rFonts w:ascii="Arial" w:hAnsi="Arial" w:cs="Arial"/>
          <w:sz w:val="24"/>
          <w:szCs w:val="24"/>
        </w:rPr>
      </w:pPr>
      <w:r w:rsidRPr="009B76FD">
        <w:rPr>
          <w:rFonts w:ascii="Arial" w:hAnsi="Arial" w:cs="Arial"/>
          <w:sz w:val="24"/>
          <w:szCs w:val="24"/>
        </w:rPr>
        <w:t xml:space="preserve">Read through each of the statements, which have been identified as key factors in ensuring </w:t>
      </w:r>
      <w:r w:rsidRPr="009B76FD">
        <w:rPr>
          <w:rFonts w:ascii="Arial" w:hAnsi="Arial" w:cs="Arial"/>
          <w:i/>
          <w:sz w:val="24"/>
          <w:szCs w:val="24"/>
        </w:rPr>
        <w:t>that individuals and teams are given opportunities to put their learning into practice and share best practice</w:t>
      </w:r>
      <w:r w:rsidRPr="009B76FD">
        <w:rPr>
          <w:rFonts w:ascii="Arial" w:hAnsi="Arial" w:cs="Arial"/>
          <w:sz w:val="24"/>
          <w:szCs w:val="24"/>
        </w:rPr>
        <w:t>.  You may find it useful to talk to a number of supervisors / managers to help you answer them.  Then think about the learning activity you are planning within your organisation and answer the questions below.</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Supervisors/managers receive guidance on how to make links between the skills/ knowledge covered during the learning and the processes/systems that are used in their department.</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Supervisors/managers and other senior figures lead by example.</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Individuals are encouraged to be open to new ideas and share best practice with team members.</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Individuals receive constructive feedback on their practice and performance.</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Teams are encouraged to suggest ways that practice and performance can be continuously improved.</w:t>
      </w:r>
    </w:p>
    <w:p w:rsidR="009D25AD" w:rsidRPr="009B76FD" w:rsidRDefault="009D25AD" w:rsidP="009D25AD">
      <w:pPr>
        <w:pStyle w:val="ListParagraph"/>
        <w:numPr>
          <w:ilvl w:val="0"/>
          <w:numId w:val="4"/>
        </w:numPr>
        <w:spacing w:after="0" w:line="240" w:lineRule="auto"/>
        <w:ind w:left="426"/>
        <w:rPr>
          <w:rFonts w:ascii="Arial" w:hAnsi="Arial" w:cs="Arial"/>
        </w:rPr>
      </w:pPr>
      <w:r w:rsidRPr="009B76FD">
        <w:rPr>
          <w:rFonts w:ascii="Arial" w:hAnsi="Arial" w:cs="Arial"/>
        </w:rPr>
        <w:t>Teams are encouraged to set joint goals to support the introduction of new skills and methods.</w:t>
      </w:r>
    </w:p>
    <w:p w:rsidR="009D25AD" w:rsidRPr="009B76FD" w:rsidRDefault="009D25AD" w:rsidP="009D25AD">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70"/>
        <w:gridCol w:w="4172"/>
      </w:tblGrid>
      <w:tr w:rsidR="009D25AD" w:rsidRPr="009B76FD" w:rsidTr="007F2320">
        <w:tc>
          <w:tcPr>
            <w:tcW w:w="5070" w:type="dxa"/>
          </w:tcPr>
          <w:p w:rsidR="009D25AD" w:rsidRPr="009B76FD" w:rsidRDefault="009D25AD" w:rsidP="007F2320">
            <w:pPr>
              <w:rPr>
                <w:rFonts w:ascii="Arial" w:hAnsi="Arial" w:cs="Arial"/>
                <w:sz w:val="24"/>
                <w:szCs w:val="24"/>
              </w:rPr>
            </w:pPr>
            <w:r w:rsidRPr="009B76FD">
              <w:rPr>
                <w:rFonts w:ascii="Arial" w:hAnsi="Arial" w:cs="Arial"/>
                <w:sz w:val="24"/>
                <w:szCs w:val="24"/>
              </w:rPr>
              <w:t>To what extent do supervisors/managers and senior managers ensure that these factors are addressed?</w:t>
            </w:r>
          </w:p>
          <w:p w:rsidR="009D25AD" w:rsidRPr="009B76FD" w:rsidRDefault="009D25AD" w:rsidP="007F2320">
            <w:pPr>
              <w:rPr>
                <w:rFonts w:ascii="Arial" w:hAnsi="Arial" w:cs="Arial"/>
                <w:sz w:val="24"/>
                <w:szCs w:val="24"/>
              </w:rPr>
            </w:pPr>
          </w:p>
        </w:tc>
        <w:tc>
          <w:tcPr>
            <w:tcW w:w="4172" w:type="dxa"/>
          </w:tcPr>
          <w:p w:rsidR="009D25AD" w:rsidRPr="009B76FD" w:rsidRDefault="009D25AD" w:rsidP="007F2320">
            <w:pPr>
              <w:rPr>
                <w:rFonts w:ascii="Arial" w:hAnsi="Arial" w:cs="Arial"/>
                <w:sz w:val="24"/>
                <w:szCs w:val="24"/>
              </w:rPr>
            </w:pPr>
          </w:p>
        </w:tc>
      </w:tr>
      <w:tr w:rsidR="009D25AD" w:rsidRPr="009B76FD" w:rsidTr="007F2320">
        <w:tc>
          <w:tcPr>
            <w:tcW w:w="5070" w:type="dxa"/>
          </w:tcPr>
          <w:p w:rsidR="009D25AD" w:rsidRPr="009B76FD" w:rsidRDefault="009D25AD" w:rsidP="007F2320">
            <w:pPr>
              <w:rPr>
                <w:rFonts w:ascii="Arial" w:hAnsi="Arial" w:cs="Arial"/>
                <w:sz w:val="24"/>
                <w:szCs w:val="24"/>
              </w:rPr>
            </w:pPr>
            <w:r w:rsidRPr="009B76FD">
              <w:rPr>
                <w:rFonts w:ascii="Arial" w:hAnsi="Arial" w:cs="Arial"/>
                <w:sz w:val="24"/>
                <w:szCs w:val="24"/>
              </w:rPr>
              <w:t xml:space="preserve">What support can you provide to ensure these factors are addressed for the fostering and adoption learning resources? </w:t>
            </w:r>
          </w:p>
          <w:p w:rsidR="009D25AD" w:rsidRPr="009B76FD" w:rsidRDefault="009D25AD" w:rsidP="007F2320">
            <w:pPr>
              <w:rPr>
                <w:rFonts w:ascii="Arial" w:hAnsi="Arial" w:cs="Arial"/>
                <w:sz w:val="24"/>
                <w:szCs w:val="24"/>
              </w:rPr>
            </w:pPr>
          </w:p>
          <w:p w:rsidR="009D25AD" w:rsidRPr="009B76FD" w:rsidRDefault="009D25AD" w:rsidP="007F2320">
            <w:pPr>
              <w:rPr>
                <w:rFonts w:ascii="Arial" w:hAnsi="Arial" w:cs="Arial"/>
                <w:sz w:val="24"/>
                <w:szCs w:val="24"/>
              </w:rPr>
            </w:pPr>
          </w:p>
        </w:tc>
        <w:tc>
          <w:tcPr>
            <w:tcW w:w="4172" w:type="dxa"/>
          </w:tcPr>
          <w:p w:rsidR="009D25AD" w:rsidRPr="009B76FD" w:rsidRDefault="009D25AD" w:rsidP="007F2320">
            <w:pPr>
              <w:rPr>
                <w:rFonts w:ascii="Arial" w:hAnsi="Arial" w:cs="Arial"/>
                <w:sz w:val="24"/>
                <w:szCs w:val="24"/>
              </w:rPr>
            </w:pPr>
          </w:p>
        </w:tc>
      </w:tr>
      <w:tr w:rsidR="009D25AD" w:rsidRPr="009B76FD" w:rsidTr="007F2320">
        <w:tc>
          <w:tcPr>
            <w:tcW w:w="5070" w:type="dxa"/>
          </w:tcPr>
          <w:p w:rsidR="009D25AD" w:rsidRPr="009B76FD" w:rsidRDefault="009D25AD" w:rsidP="007F2320">
            <w:pPr>
              <w:rPr>
                <w:rFonts w:ascii="Arial" w:hAnsi="Arial" w:cs="Arial"/>
                <w:sz w:val="24"/>
                <w:szCs w:val="24"/>
              </w:rPr>
            </w:pPr>
            <w:r w:rsidRPr="009B76FD">
              <w:rPr>
                <w:rFonts w:ascii="Arial" w:hAnsi="Arial" w:cs="Arial"/>
                <w:sz w:val="24"/>
                <w:szCs w:val="24"/>
              </w:rPr>
              <w:t>Which key stakeholders do you need to involve?</w:t>
            </w:r>
          </w:p>
          <w:p w:rsidR="009D25AD" w:rsidRPr="009B76FD" w:rsidRDefault="009D25AD" w:rsidP="007F2320">
            <w:pPr>
              <w:rPr>
                <w:rFonts w:ascii="Arial" w:hAnsi="Arial" w:cs="Arial"/>
                <w:sz w:val="24"/>
                <w:szCs w:val="24"/>
              </w:rPr>
            </w:pPr>
          </w:p>
          <w:p w:rsidR="009D25AD" w:rsidRPr="009B76FD" w:rsidRDefault="009D25AD" w:rsidP="007F2320">
            <w:pPr>
              <w:rPr>
                <w:rFonts w:ascii="Arial" w:hAnsi="Arial" w:cs="Arial"/>
                <w:sz w:val="24"/>
                <w:szCs w:val="24"/>
              </w:rPr>
            </w:pPr>
          </w:p>
        </w:tc>
        <w:tc>
          <w:tcPr>
            <w:tcW w:w="4172" w:type="dxa"/>
          </w:tcPr>
          <w:p w:rsidR="009D25AD" w:rsidRPr="009B76FD" w:rsidRDefault="009D25AD" w:rsidP="007F2320">
            <w:pPr>
              <w:rPr>
                <w:rFonts w:ascii="Arial" w:hAnsi="Arial" w:cs="Arial"/>
                <w:sz w:val="24"/>
                <w:szCs w:val="24"/>
              </w:rPr>
            </w:pPr>
          </w:p>
        </w:tc>
      </w:tr>
      <w:tr w:rsidR="009D25AD" w:rsidRPr="009B76FD" w:rsidTr="007F2320">
        <w:tc>
          <w:tcPr>
            <w:tcW w:w="5070" w:type="dxa"/>
          </w:tcPr>
          <w:p w:rsidR="009D25AD" w:rsidRPr="009B76FD" w:rsidRDefault="009D25AD" w:rsidP="007F2320">
            <w:pPr>
              <w:rPr>
                <w:rFonts w:ascii="Arial" w:hAnsi="Arial" w:cs="Arial"/>
                <w:sz w:val="24"/>
                <w:szCs w:val="24"/>
              </w:rPr>
            </w:pPr>
            <w:r w:rsidRPr="009B76FD">
              <w:rPr>
                <w:rFonts w:ascii="Arial" w:hAnsi="Arial" w:cs="Arial"/>
                <w:sz w:val="24"/>
                <w:szCs w:val="24"/>
              </w:rPr>
              <w:t xml:space="preserve">How can you gain these stakeholders’ support? </w:t>
            </w:r>
          </w:p>
          <w:p w:rsidR="009D25AD" w:rsidRPr="009B76FD" w:rsidRDefault="009D25AD" w:rsidP="007F2320">
            <w:pPr>
              <w:rPr>
                <w:rFonts w:ascii="Arial" w:hAnsi="Arial" w:cs="Arial"/>
                <w:sz w:val="24"/>
                <w:szCs w:val="24"/>
              </w:rPr>
            </w:pPr>
          </w:p>
        </w:tc>
        <w:tc>
          <w:tcPr>
            <w:tcW w:w="4172" w:type="dxa"/>
          </w:tcPr>
          <w:p w:rsidR="009D25AD" w:rsidRPr="009B76FD" w:rsidRDefault="009D25AD" w:rsidP="007F2320">
            <w:pPr>
              <w:rPr>
                <w:rFonts w:ascii="Arial" w:hAnsi="Arial" w:cs="Arial"/>
                <w:sz w:val="24"/>
                <w:szCs w:val="24"/>
              </w:rPr>
            </w:pPr>
          </w:p>
        </w:tc>
      </w:tr>
    </w:tbl>
    <w:p w:rsidR="009D25AD" w:rsidRPr="009B76FD" w:rsidRDefault="009D25AD" w:rsidP="009D25AD">
      <w:pPr>
        <w:jc w:val="right"/>
        <w:rPr>
          <w:rFonts w:ascii="Arial" w:hAnsi="Arial" w:cs="Arial"/>
          <w:sz w:val="24"/>
          <w:szCs w:val="24"/>
        </w:rPr>
        <w:sectPr w:rsidR="009D25AD" w:rsidRPr="009B76FD" w:rsidSect="00785A23">
          <w:headerReference w:type="default" r:id="rId10"/>
          <w:footerReference w:type="default" r:id="rId11"/>
          <w:pgSz w:w="11906" w:h="16838"/>
          <w:pgMar w:top="1843" w:right="1440" w:bottom="1440" w:left="1440" w:header="708" w:footer="708" w:gutter="0"/>
          <w:cols w:space="708"/>
          <w:docGrid w:linePitch="360"/>
        </w:sectPr>
      </w:pPr>
    </w:p>
    <w:p w:rsidR="00D26856" w:rsidRDefault="00D26856"/>
    <w:sectPr w:rsidR="00D268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AD" w:rsidRDefault="009D25AD" w:rsidP="009D25AD">
      <w:pPr>
        <w:spacing w:after="0" w:line="240" w:lineRule="auto"/>
      </w:pPr>
      <w:r>
        <w:separator/>
      </w:r>
    </w:p>
  </w:endnote>
  <w:endnote w:type="continuationSeparator" w:id="0">
    <w:p w:rsidR="009D25AD" w:rsidRDefault="009D25AD" w:rsidP="009D25AD">
      <w:pPr>
        <w:spacing w:after="0" w:line="240" w:lineRule="auto"/>
      </w:pPr>
      <w:r>
        <w:continuationSeparator/>
      </w:r>
    </w:p>
  </w:endnote>
  <w:endnote w:id="1">
    <w:p w:rsidR="009D25AD" w:rsidRPr="009B76FD" w:rsidRDefault="009D25AD" w:rsidP="009D25AD">
      <w:pPr>
        <w:pStyle w:val="EndnoteText"/>
        <w:rPr>
          <w:rFonts w:ascii="Arial" w:hAnsi="Arial" w:cs="Arial"/>
          <w:sz w:val="24"/>
          <w:szCs w:val="24"/>
        </w:rPr>
      </w:pPr>
      <w:r w:rsidRPr="009B76FD">
        <w:rPr>
          <w:rStyle w:val="EndnoteReference"/>
          <w:rFonts w:ascii="Arial" w:hAnsi="Arial" w:cs="Arial"/>
          <w:sz w:val="24"/>
          <w:szCs w:val="24"/>
        </w:rPr>
        <w:endnoteRef/>
      </w:r>
      <w:r w:rsidRPr="009B76FD">
        <w:rPr>
          <w:rFonts w:ascii="Arial" w:hAnsi="Arial" w:cs="Arial"/>
          <w:sz w:val="24"/>
          <w:szCs w:val="24"/>
        </w:rPr>
        <w:t xml:space="preserve"> Burke LA and Hutchins HM (2007) “Training Transfer: An integrative literature review” Human Resource Development Review 6 (3) 263-296</w:t>
      </w:r>
    </w:p>
  </w:endnote>
  <w:endnote w:id="2">
    <w:p w:rsidR="009D25AD" w:rsidRPr="009B76FD" w:rsidRDefault="009D25AD" w:rsidP="009D25AD">
      <w:pPr>
        <w:pStyle w:val="EndnoteText"/>
        <w:rPr>
          <w:rFonts w:ascii="Arial" w:hAnsi="Arial" w:cs="Arial"/>
          <w:sz w:val="24"/>
          <w:szCs w:val="24"/>
        </w:rPr>
      </w:pPr>
      <w:r w:rsidRPr="009B76FD">
        <w:rPr>
          <w:rStyle w:val="EndnoteReference"/>
          <w:rFonts w:ascii="Arial" w:hAnsi="Arial" w:cs="Arial"/>
          <w:sz w:val="24"/>
          <w:szCs w:val="24"/>
        </w:rPr>
        <w:endnoteRef/>
      </w:r>
      <w:r w:rsidRPr="009B76FD">
        <w:rPr>
          <w:rFonts w:ascii="Arial" w:hAnsi="Arial" w:cs="Arial"/>
          <w:sz w:val="24"/>
          <w:szCs w:val="24"/>
        </w:rPr>
        <w:t xml:space="preserve"> Baldwin and Ford (1988)</w:t>
      </w:r>
    </w:p>
  </w:endnote>
  <w:endnote w:id="3">
    <w:p w:rsidR="009D25AD" w:rsidRPr="009B76FD" w:rsidRDefault="009D25AD" w:rsidP="009D25AD">
      <w:pPr>
        <w:pStyle w:val="EndnoteText"/>
        <w:rPr>
          <w:rFonts w:ascii="Arial" w:hAnsi="Arial" w:cs="Arial"/>
          <w:sz w:val="24"/>
          <w:szCs w:val="24"/>
        </w:rPr>
      </w:pPr>
      <w:r w:rsidRPr="009B76FD">
        <w:rPr>
          <w:rStyle w:val="EndnoteReference"/>
          <w:rFonts w:ascii="Arial" w:hAnsi="Arial" w:cs="Arial"/>
          <w:sz w:val="24"/>
          <w:szCs w:val="24"/>
        </w:rPr>
        <w:endnoteRef/>
      </w:r>
      <w:r w:rsidRPr="009B76FD">
        <w:rPr>
          <w:rFonts w:ascii="Arial" w:hAnsi="Arial" w:cs="Arial"/>
          <w:sz w:val="24"/>
          <w:szCs w:val="24"/>
        </w:rPr>
        <w:t xml:space="preserve"> Pike (2012). Training Transfer: getting learning into practice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D" w:rsidRPr="00F24660" w:rsidRDefault="009D25AD" w:rsidP="00FB1CD5">
    <w:pPr>
      <w:pStyle w:val="Footer"/>
      <w:tabs>
        <w:tab w:val="clear" w:pos="4513"/>
        <w:tab w:val="clear" w:pos="9026"/>
        <w:tab w:val="left" w:pos="6996"/>
      </w:tabs>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00BE26A" wp14:editId="52F9D047">
              <wp:simplePos x="0" y="0"/>
              <wp:positionH relativeFrom="column">
                <wp:posOffset>3659505</wp:posOffset>
              </wp:positionH>
              <wp:positionV relativeFrom="paragraph">
                <wp:posOffset>65405</wp:posOffset>
              </wp:positionV>
              <wp:extent cx="2755900" cy="438150"/>
              <wp:effectExtent l="0" t="0" r="6350" b="0"/>
              <wp:wrapNone/>
              <wp:docPr id="31" name="Rounded Rectangle 31"/>
              <wp:cNvGraphicFramePr/>
              <a:graphic xmlns:a="http://schemas.openxmlformats.org/drawingml/2006/main">
                <a:graphicData uri="http://schemas.microsoft.com/office/word/2010/wordprocessingShape">
                  <wps:wsp>
                    <wps:cNvSpPr/>
                    <wps:spPr>
                      <a:xfrm>
                        <a:off x="0" y="0"/>
                        <a:ext cx="2755900" cy="438150"/>
                      </a:xfrm>
                      <a:prstGeom prst="roundRect">
                        <a:avLst/>
                      </a:prstGeom>
                      <a:solidFill>
                        <a:srgbClr val="0047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5AD" w:rsidRPr="00F24660" w:rsidRDefault="009D25AD" w:rsidP="0097325F">
                          <w:pPr>
                            <w:jc w:val="center"/>
                            <w:rPr>
                              <w:rFonts w:ascii="Arial" w:hAnsi="Arial" w:cs="Arial"/>
                              <w:b/>
                              <w:sz w:val="32"/>
                              <w:szCs w:val="32"/>
                            </w:rPr>
                          </w:pPr>
                          <w:r>
                            <w:rPr>
                              <w:rFonts w:ascii="Arial" w:hAnsi="Arial" w:cs="Arial"/>
                              <w:b/>
                              <w:sz w:val="32"/>
                              <w:szCs w:val="32"/>
                            </w:rPr>
                            <w:t>Planning</w:t>
                          </w:r>
                        </w:p>
                        <w:p w:rsidR="009D25AD" w:rsidRDefault="009D25AD" w:rsidP="001F13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34" style="position:absolute;margin-left:288.15pt;margin-top:5.15pt;width:21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yNpgIAAJ8FAAAOAAAAZHJzL2Uyb0RvYy54bWysVEtv2zAMvg/YfxB0X22nydoGdYqgRYcB&#10;RVu0HXpWZDk2IIuapMTOfv1I+dHHih2G5aBQ5sfXJ5LnF12j2V45X4PJeXaUcqaMhKI225z/eLr+&#10;csqZD8IUQoNROT8ozy9Wnz+dt3apZlCBLpRj6MT4ZWtzXoVgl0niZaUa4Y/AKoPKElwjAl7dNimc&#10;aNF7o5NZmn5NWnCFdSCV9/j1qlfyVfRflkqGu7L0KjCdc8wtxNPFc0NnsjoXy60TtqrlkIb4hywa&#10;URsMOrm6EkGwnav/cNXU0oGHMhxJaBIoy1qqWANWk6XvqnmshFWxFiTH24km///cytv9vWN1kfPj&#10;jDMjGnyjB9iZQhXsAdkTZqsVQx0S1Vq/RPyjvXfDzaNIVXela+gf62FdJPcwkau6wCR+nJ0sFmcp&#10;voFE3fz4NFtE9pMXa+t8+KagYSTk3FEalEMkVuxvfMCwiB9xFNGDrovrWut4cdvNpXZsL+i10/lJ&#10;NqO80eQNTBsCGyCzXk1fEiqvLyhK4aAV4bR5UCUyRCXETGJvqimOkFKZkPWqShSqD79I8TdGp24m&#10;i5hLdEieS4w/+R4cjMjeyei7z3LAk6mKrT0Zp39LrDeeLGJkMGEybmoD7iMHGqsaIvf4kaSeGmIp&#10;dJsOISRuoDhgKznoZ8xbeV3jO94IH+6Fw6HCp8dFEe7wKDW0OYdB4qwC9+uj74THXkctZy0Oac79&#10;z51wijP93eAUnGXzOU11vMwXJzO8uNeazWuN2TWXgJ2BjY7ZRZHwQY9i6aB5xn2ypqioEkZi7JzL&#10;4MbLZeiXB24kqdbrCMNJtiLcmEcryTkRTC361D0LZ4dmDjgGtzAOtFi+a+ceS5YG1rsAZR17/YXX&#10;gXrcArGHho1Fa+b1PaJe9urqNwAAAP//AwBQSwMEFAAGAAgAAAAhADY8nmzeAAAACgEAAA8AAABk&#10;cnMvZG93bnJldi54bWxMj0FPwzAMhe9I/IfISNxYwgYbK00nGOKM2KYJblnjtoHGqZpsK/x6PC5w&#10;sq339Py9fDH4Vhywjy6QhuuRAoFUBuuo1rBZP1/dgYjJkDVtINTwhREWxflZbjIbjvSKh1WqBYdQ&#10;zIyGJqUukzKWDXoTR6FDYq0KvTeJz76WtjdHDvetHCs1ld444g+N6XDZYPm52nsNL+Fj/n7z9ujW&#10;W+wdpu9qvHyqtL68GB7uQSQc0p8ZTviMDgUz7cKebBSthtvZdMJWFhTPk0H9bjsNs/kEZJHL/xWK&#10;HwAAAP//AwBQSwECLQAUAAYACAAAACEAtoM4kv4AAADhAQAAEwAAAAAAAAAAAAAAAAAAAAAAW0Nv&#10;bnRlbnRfVHlwZXNdLnhtbFBLAQItABQABgAIAAAAIQA4/SH/1gAAAJQBAAALAAAAAAAAAAAAAAAA&#10;AC8BAABfcmVscy8ucmVsc1BLAQItABQABgAIAAAAIQAHYOyNpgIAAJ8FAAAOAAAAAAAAAAAAAAAA&#10;AC4CAABkcnMvZTJvRG9jLnhtbFBLAQItABQABgAIAAAAIQA2PJ5s3gAAAAoBAAAPAAAAAAAAAAAA&#10;AAAAAAAFAABkcnMvZG93bnJldi54bWxQSwUGAAAAAAQABADzAAAACwYAAAAA&#10;" fillcolor="#004712" stroked="f" strokeweight="2pt">
              <v:textbox>
                <w:txbxContent>
                  <w:p w:rsidR="009D25AD" w:rsidRPr="00F24660" w:rsidRDefault="009D25AD" w:rsidP="0097325F">
                    <w:pPr>
                      <w:jc w:val="center"/>
                      <w:rPr>
                        <w:rFonts w:ascii="Arial" w:hAnsi="Arial" w:cs="Arial"/>
                        <w:b/>
                        <w:sz w:val="32"/>
                        <w:szCs w:val="32"/>
                      </w:rPr>
                    </w:pPr>
                    <w:r>
                      <w:rPr>
                        <w:rFonts w:ascii="Arial" w:hAnsi="Arial" w:cs="Arial"/>
                        <w:b/>
                        <w:sz w:val="32"/>
                        <w:szCs w:val="32"/>
                      </w:rPr>
                      <w:t>Planning</w:t>
                    </w:r>
                  </w:p>
                  <w:p w:rsidR="009D25AD" w:rsidRDefault="009D25AD" w:rsidP="001F1377">
                    <w:pPr>
                      <w:jc w:val="center"/>
                    </w:pPr>
                  </w:p>
                </w:txbxContent>
              </v:textbox>
            </v:roundrect>
          </w:pict>
        </mc:Fallback>
      </mc:AlternateContent>
    </w:r>
    <w:sdt>
      <w:sdtPr>
        <w:id w:val="-2054144822"/>
        <w:docPartObj>
          <w:docPartGallery w:val="Page Numbers (Bottom of Page)"/>
          <w:docPartUnique/>
        </w:docPartObj>
      </w:sdtPr>
      <w:sdtEndPr>
        <w:rPr>
          <w:rFonts w:ascii="Arial" w:hAnsi="Arial" w:cs="Arial"/>
          <w:noProof/>
          <w:sz w:val="24"/>
          <w:szCs w:val="24"/>
        </w:rPr>
      </w:sdtEndPr>
      <w:sdtContent>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193635">
          <w:rPr>
            <w:rFonts w:ascii="Arial" w:hAnsi="Arial" w:cs="Arial"/>
            <w:noProof/>
            <w:sz w:val="24"/>
            <w:szCs w:val="24"/>
          </w:rPr>
          <w:t>3</w:t>
        </w:r>
        <w:r w:rsidRPr="00F24660">
          <w:rPr>
            <w:rFonts w:ascii="Arial" w:hAnsi="Arial" w:cs="Arial"/>
            <w:noProof/>
            <w:sz w:val="24"/>
            <w:szCs w:val="24"/>
          </w:rPr>
          <w:fldChar w:fldCharType="end"/>
        </w:r>
      </w:sdtContent>
    </w:sdt>
    <w:r>
      <w:rPr>
        <w:rFonts w:ascii="Arial" w:hAnsi="Arial" w:cs="Arial"/>
        <w:noProof/>
        <w:sz w:val="24"/>
        <w:szCs w:val="24"/>
      </w:rPr>
      <w:tab/>
    </w:r>
  </w:p>
  <w:p w:rsidR="009D25AD" w:rsidRDefault="009D2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AD" w:rsidRDefault="009D25AD" w:rsidP="009D25AD">
      <w:pPr>
        <w:spacing w:after="0" w:line="240" w:lineRule="auto"/>
      </w:pPr>
      <w:r>
        <w:separator/>
      </w:r>
    </w:p>
  </w:footnote>
  <w:footnote w:type="continuationSeparator" w:id="0">
    <w:p w:rsidR="009D25AD" w:rsidRDefault="009D25AD" w:rsidP="009D2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AD" w:rsidRPr="005305DA" w:rsidRDefault="009D25AD" w:rsidP="009D25AD">
    <w:pPr>
      <w:pStyle w:val="Header"/>
      <w:tabs>
        <w:tab w:val="left" w:pos="5954"/>
      </w:tabs>
      <w:rPr>
        <w:rFonts w:ascii="Arial" w:hAnsi="Arial" w:cs="Arial"/>
        <w:b/>
        <w:color w:val="004712"/>
        <w:sz w:val="28"/>
        <w:szCs w:val="28"/>
      </w:rPr>
    </w:pPr>
    <w:r w:rsidRPr="005305DA">
      <w:rPr>
        <w:rFonts w:ascii="Arial" w:hAnsi="Arial" w:cs="Arial"/>
        <w:b/>
        <w:noProof/>
        <w:color w:val="004712"/>
        <w:sz w:val="28"/>
        <w:szCs w:val="28"/>
        <w:lang w:eastAsia="en-GB"/>
      </w:rPr>
      <mc:AlternateContent>
        <mc:Choice Requires="wpg">
          <w:drawing>
            <wp:anchor distT="0" distB="0" distL="114300" distR="114300" simplePos="0" relativeHeight="251661312" behindDoc="0" locked="0" layoutInCell="1" allowOverlap="1" wp14:anchorId="74644858" wp14:editId="46384EF4">
              <wp:simplePos x="0" y="0"/>
              <wp:positionH relativeFrom="column">
                <wp:posOffset>3657600</wp:posOffset>
              </wp:positionH>
              <wp:positionV relativeFrom="paragraph">
                <wp:posOffset>-160020</wp:posOffset>
              </wp:positionV>
              <wp:extent cx="2707005" cy="765175"/>
              <wp:effectExtent l="0" t="0" r="0" b="111125"/>
              <wp:wrapNone/>
              <wp:docPr id="11" name="Group 11"/>
              <wp:cNvGraphicFramePr/>
              <a:graphic xmlns:a="http://schemas.openxmlformats.org/drawingml/2006/main">
                <a:graphicData uri="http://schemas.microsoft.com/office/word/2010/wordprocessingGroup">
                  <wpg:wgp>
                    <wpg:cNvGrpSpPr/>
                    <wpg:grpSpPr>
                      <a:xfrm>
                        <a:off x="0" y="0"/>
                        <a:ext cx="2707005" cy="765175"/>
                        <a:chOff x="0" y="0"/>
                        <a:chExt cx="2707005" cy="765175"/>
                      </a:xfrm>
                    </wpg:grpSpPr>
                    <wps:wsp>
                      <wps:cNvPr id="12" name="Rounded Rectangular Callout 12"/>
                      <wps:cNvSpPr/>
                      <wps:spPr>
                        <a:xfrm>
                          <a:off x="0" y="203200"/>
                          <a:ext cx="1447800" cy="561975"/>
                        </a:xfrm>
                        <a:prstGeom prst="wedgeRoundRectCallout">
                          <a:avLst>
                            <a:gd name="adj1" fmla="val -21395"/>
                            <a:gd name="adj2" fmla="val 66725"/>
                            <a:gd name="adj3" fmla="val 16667"/>
                          </a:avLst>
                        </a:prstGeom>
                        <a:noFill/>
                        <a:ln>
                          <a:solidFill>
                            <a:srgbClr val="00471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25AD" w:rsidRDefault="009D25AD" w:rsidP="009D2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ular Callout 13"/>
                      <wps:cNvSpPr/>
                      <wps:spPr>
                        <a:xfrm flipH="1">
                          <a:off x="487680" y="0"/>
                          <a:ext cx="2219325" cy="657225"/>
                        </a:xfrm>
                        <a:prstGeom prst="wedgeRoundRectCallout">
                          <a:avLst>
                            <a:gd name="adj1" fmla="val -22542"/>
                            <a:gd name="adj2" fmla="val 72645"/>
                            <a:gd name="adj3" fmla="val 16667"/>
                          </a:avLst>
                        </a:prstGeom>
                        <a:solidFill>
                          <a:srgbClr val="0047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5AD" w:rsidRPr="00B27756" w:rsidRDefault="009D25AD" w:rsidP="009D25AD">
                            <w:pPr>
                              <w:ind w:right="-180"/>
                              <w:jc w:val="center"/>
                              <w:rPr>
                                <w:rFonts w:ascii="Arial" w:hAnsi="Arial" w:cs="Arial"/>
                                <w:b/>
                                <w:sz w:val="40"/>
                                <w:szCs w:val="40"/>
                              </w:rPr>
                            </w:pPr>
                            <w:r>
                              <w:rPr>
                                <w:rFonts w:ascii="Arial" w:hAnsi="Arial" w:cs="Arial"/>
                                <w:b/>
                                <w:sz w:val="40"/>
                                <w:szCs w:val="40"/>
                              </w:rPr>
                              <w:t>How to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31" style="position:absolute;margin-left:4in;margin-top:-12.6pt;width:213.15pt;height:60.25pt;z-index:251661312" coordsize="2707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k1qAMAABgMAAAOAAAAZHJzL2Uyb0RvYy54bWzsVltv2yAUfp+0/4B4b31JYrdR3arq1m5S&#10;1Vbtpj0TjC8TBgakTvfrdwDbiXrTtNvT8uBw4Fw/Dh8cnWw6ju6ZNq0UBU72Y4yYoLJsRV3gz5/O&#10;9w4wMpaIknApWIEfmMEnx2/fHPVqyVLZSF4yjcCJMMteFbixVi2jyNCGdcTsS8UELFZSd8SCqOuo&#10;1KQH7x2P0jjOol7qUmlJmTEw+y4s4mPvv6oYtddVZZhFvMCQm/Vf7b8r942Oj8iy1kQ1LR3SIL+Q&#10;RUdaAUEnV++IJWit2yeuupZqaWRl96nsIllVLWW+BqgmiR9Vc6HlWvla6mVfqwkmgPYRTr/sll7d&#10;32jUlrB3CUaCdLBHPiwCGcDpVb0EnQut7tSNHibqILl6N5Xu3D9UgjYe1ocJVraxiMJkmsd5HC8w&#10;orCWZ4skXwTcaQOb88SMNu9fN4zGsJHLbkqmV9BCZouS+T2U7hqimAffOARGlNIRpVu5FiUr0S30&#10;GBH1mhONzgjncm1RkgbsvOUEnFkawPBF1NJ4Bh0dkBmhS+bz/AAmPXSLLDkM0E0IkKXSxl4w2SE3&#10;KHDPypr51FxeQz6+M8n9pbG+Rcthn0n5Ffa86jh0/D3haC9NZofD1tQ7SlDyVinL8vQZndmuTpKB&#10;lisE8hzCwmjM1OUg5HnLuT98XLgJI3lbujkv6Hp1xjWCpKCZ4nke8AQfO2ogOVPogRFXP7IPnDkf&#10;XNyyChrb9Z+v31MKm9wSSpmwSVhqSMlCtEUMvyH1ycIX4h06zxVkOfkeHDi6euo7IDDoO1PmGWky&#10;jl9LLBhPFj6yFHYy7loh9XMOOFQ1RA76I0gBGoeS3aw24dA7TTezkuUDtLiWgSGNouctNNQlMfaG&#10;aGgQ6EGgeXsNn4rLvsByGGHUSP39uXmnD2cQVjHqgWILbL6tiWYY8Y8CTuchdLfjZC/MF3kKgt5d&#10;We2uiHV3JqEfoGUhOz90+paPw0rL7gvcBqcuKiwRQSF2ganVo3BmA/XDfULZ6alXAx5WxF6KO0Wd&#10;c4ez69RPmy9Eq+FUWTiPV3JkhKGpA8ZbXWcp5Onayqq1bnGL6yAAOwW0/z5NwXkMZP4qTc3G7QeC&#10;e4GmUMVb9WFEZqD5+UGeHQDEz3B9mhzOgCA8YWWwp4Es4LCON8VIA3+EsNLF3FMtXLwvEVaeZvPf&#10;J6wd4gEW+hl+CvS0Q3X/CesPENZ0sf4nrH9FWP6VBc9PfwsOT2X3vt2VPcFtH/THPwAAAP//AwBQ&#10;SwMEFAAGAAgAAAAhAC4v9KfiAAAACwEAAA8AAABkcnMvZG93bnJldi54bWxMj0FrwkAUhO+F/ofl&#10;FXrT3STE1jQbEWl7koJaKN7W7DMJZt+G7JrEf9/11B6HGWa+yVeTadmAvWssSYjmAhhSaXVDlYTv&#10;w8fsFZjzirRqLaGEGzpYFY8Pucq0HWmHw95XLJSQy5SE2vsu49yVNRrl5rZDCt7Z9kb5IPuK616N&#10;ody0PBZiwY1qKCzUqsNNjeVlfzUSPkc1rpPofdhezpvb8ZB+/WwjlPL5aVq/AfM4+b8w3PEDOhSB&#10;6WSvpB1rJaQvi/DFS5jFaQzsnhAiToCdJCzTBHiR8/8fil8AAAD//wMAUEsBAi0AFAAGAAgAAAAh&#10;ALaDOJL+AAAA4QEAABMAAAAAAAAAAAAAAAAAAAAAAFtDb250ZW50X1R5cGVzXS54bWxQSwECLQAU&#10;AAYACAAAACEAOP0h/9YAAACUAQAACwAAAAAAAAAAAAAAAAAvAQAAX3JlbHMvLnJlbHNQSwECLQAU&#10;AAYACAAAACEA5c0pNagDAAAYDAAADgAAAAAAAAAAAAAAAAAuAgAAZHJzL2Uyb0RvYy54bWxQSwEC&#10;LQAUAAYACAAAACEALi/0p+IAAAALAQAADwAAAAAAAAAAAAAAAAACBgAAZHJzL2Rvd25yZXYueG1s&#10;UEsFBgAAAAAEAAQA8wAAABE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32" type="#_x0000_t62" style="position:absolute;top:2032;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DjUsIA&#10;AADbAAAADwAAAGRycy9kb3ducmV2LnhtbERP32vCMBB+F/wfwgm+aWpBkc5YxnBMhMHUwV6P5myL&#10;zSVtou321y8DYW/38f28TT6YRtyp87VlBYt5AoK4sLrmUsHn+XW2BuEDssbGMin4Jg/5djzaYKZt&#10;z0e6n0IpYgj7DBVUIbhMSl9UZNDPrSOO3MV2BkOEXSl1h30MN41Mk2QlDdYcGyp09FJRcT3djAIX&#10;3nTbrt/b/fIr+ejdz2F3LlZKTSfD8xOIQEP4Fz/cex3np/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ONSwgAAANsAAAAPAAAAAAAAAAAAAAAAAJgCAABkcnMvZG93&#10;bnJldi54bWxQSwUGAAAAAAQABAD1AAAAhwMAAAAA&#10;" adj="6179,25213" filled="f" strokecolor="#004712" strokeweight="2pt">
                <v:textbox>
                  <w:txbxContent>
                    <w:p w:rsidR="009D25AD" w:rsidRDefault="009D25AD" w:rsidP="009D25AD">
                      <w:pPr>
                        <w:jc w:val="center"/>
                      </w:pPr>
                    </w:p>
                  </w:txbxContent>
                </v:textbox>
              </v:shape>
              <v:shape id="Rounded Rectangular Callout 13" o:spid="_x0000_s1033"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Fvr8A&#10;AADbAAAADwAAAGRycy9kb3ducmV2LnhtbERPS4vCMBC+C/6HMAveNNm6qHSNIoIouBcf4HVoxrZu&#10;MylNtPXfm4UFb/PxPWe+7GwlHtT40rGGz5ECQZw5U3Ku4XzaDGcgfEA2WDkmDU/ysFz0e3NMjWv5&#10;QI9jyEUMYZ+ihiKEOpXSZwVZ9CNXE0fu6hqLIcIml6bBNobbSiZKTaTFkmNDgTWtC8p+j3er4UL7&#10;2/arnWaTH1Xb680nikKi9eCjW32DCNSFt/jfvTNx/hj+fok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8QW+vwAAANsAAAAPAAAAAAAAAAAAAAAAAJgCAABkcnMvZG93bnJl&#10;di54bWxQSwUGAAAAAAQABAD1AAAAhAMAAAAA&#10;" adj="5931,26491" fillcolor="#004712" stroked="f" strokeweight="2pt">
                <v:textbox>
                  <w:txbxContent>
                    <w:p w:rsidR="009D25AD" w:rsidRPr="00B27756" w:rsidRDefault="009D25AD" w:rsidP="009D25AD">
                      <w:pPr>
                        <w:ind w:right="-180"/>
                        <w:jc w:val="center"/>
                        <w:rPr>
                          <w:rFonts w:ascii="Arial" w:hAnsi="Arial" w:cs="Arial"/>
                          <w:b/>
                          <w:sz w:val="40"/>
                          <w:szCs w:val="40"/>
                        </w:rPr>
                      </w:pPr>
                      <w:r>
                        <w:rPr>
                          <w:rFonts w:ascii="Arial" w:hAnsi="Arial" w:cs="Arial"/>
                          <w:b/>
                          <w:sz w:val="40"/>
                          <w:szCs w:val="40"/>
                        </w:rPr>
                        <w:t>How to guide</w:t>
                      </w:r>
                    </w:p>
                  </w:txbxContent>
                </v:textbox>
              </v:shape>
            </v:group>
          </w:pict>
        </mc:Fallback>
      </mc:AlternateContent>
    </w:r>
  </w:p>
  <w:p w:rsidR="009D25AD" w:rsidRPr="005305DA" w:rsidRDefault="009D25AD" w:rsidP="009D25AD">
    <w:pPr>
      <w:pStyle w:val="Header"/>
      <w:rPr>
        <w:rFonts w:ascii="Arial" w:hAnsi="Arial" w:cs="Arial"/>
        <w:b/>
        <w:color w:val="004712"/>
        <w:sz w:val="28"/>
        <w:szCs w:val="28"/>
      </w:rPr>
    </w:pPr>
  </w:p>
  <w:p w:rsidR="009D25AD" w:rsidRDefault="009D25AD" w:rsidP="009D25AD">
    <w:pPr>
      <w:pStyle w:val="Header"/>
    </w:pPr>
    <w:r>
      <w:rPr>
        <w:rFonts w:ascii="Arial" w:hAnsi="Arial" w:cs="Arial"/>
        <w:b/>
        <w:color w:val="004712"/>
        <w:sz w:val="28"/>
        <w:szCs w:val="28"/>
      </w:rPr>
      <w:t>Organisational</w:t>
    </w:r>
  </w:p>
  <w:p w:rsidR="009D25AD" w:rsidRDefault="009D2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3233"/>
    <w:multiLevelType w:val="hybridMultilevel"/>
    <w:tmpl w:val="091847D8"/>
    <w:lvl w:ilvl="0" w:tplc="A2F051F2">
      <w:start w:val="1"/>
      <w:numFmt w:val="decimal"/>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5A5630D"/>
    <w:multiLevelType w:val="hybridMultilevel"/>
    <w:tmpl w:val="FB42B2AA"/>
    <w:lvl w:ilvl="0" w:tplc="BC7C729E">
      <w:start w:val="1"/>
      <w:numFmt w:val="decimal"/>
      <w:lvlText w:val="%1."/>
      <w:lvlJc w:val="left"/>
      <w:pPr>
        <w:ind w:left="1440" w:hanging="360"/>
      </w:pPr>
      <w:rPr>
        <w:rFonts w:ascii="Arial" w:hAnsi="Arial" w:hint="default"/>
        <w:b/>
        <w:i w:val="0"/>
        <w:color w:val="104F75"/>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1EA930E">
      <w:start w:val="1"/>
      <w:numFmt w:val="decimal"/>
      <w:lvlText w:val="%4."/>
      <w:lvlJc w:val="left"/>
      <w:pPr>
        <w:ind w:left="2880" w:hanging="360"/>
      </w:pPr>
      <w:rPr>
        <w:rFonts w:hint="default"/>
        <w:b/>
        <w:i w:val="0"/>
        <w:color w:val="00471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9A03E9"/>
    <w:multiLevelType w:val="hybridMultilevel"/>
    <w:tmpl w:val="842E3DF4"/>
    <w:lvl w:ilvl="0" w:tplc="9618874C">
      <w:start w:val="1"/>
      <w:numFmt w:val="bullet"/>
      <w:lvlText w:val=""/>
      <w:lvlJc w:val="left"/>
      <w:pPr>
        <w:ind w:left="720" w:hanging="360"/>
      </w:pPr>
      <w:rPr>
        <w:rFonts w:ascii="Symbol" w:hAnsi="Symbol" w:hint="default"/>
        <w:color w:val="0047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CF2B06"/>
    <w:multiLevelType w:val="hybridMultilevel"/>
    <w:tmpl w:val="B212D1A0"/>
    <w:lvl w:ilvl="0" w:tplc="E66C809E">
      <w:start w:val="2"/>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AD"/>
    <w:rsid w:val="00024B12"/>
    <w:rsid w:val="00193635"/>
    <w:rsid w:val="00327585"/>
    <w:rsid w:val="009D25AD"/>
    <w:rsid w:val="00D2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DfE Body text"/>
    <w:qFormat/>
    <w:rsid w:val="009D25AD"/>
    <w:pPr>
      <w:spacing w:after="200"/>
    </w:pPr>
  </w:style>
  <w:style w:type="paragraph" w:styleId="Heading1">
    <w:name w:val="heading 1"/>
    <w:aliases w:val="DfE main heading"/>
    <w:basedOn w:val="Normal"/>
    <w:link w:val="Heading1Char"/>
    <w:autoRedefine/>
    <w:uiPriority w:val="9"/>
    <w:qFormat/>
    <w:rsid w:val="00327585"/>
    <w:pPr>
      <w:spacing w:before="220" w:beforeAutospacing="1" w:after="220" w:afterAutospacing="1" w:line="240" w:lineRule="auto"/>
      <w:outlineLvl w:val="0"/>
    </w:pPr>
    <w:rPr>
      <w:rFonts w:eastAsia="Times New Roman" w:cs="Times New Roman"/>
      <w:b/>
      <w:bCs/>
      <w:color w:val="104F76"/>
      <w:kern w:val="36"/>
      <w:sz w:val="28"/>
      <w:szCs w:val="48"/>
      <w:lang w:eastAsia="en-GB"/>
    </w:rPr>
  </w:style>
  <w:style w:type="paragraph" w:styleId="Heading2">
    <w:name w:val="heading 2"/>
    <w:aliases w:val="DfE Sub heading"/>
    <w:basedOn w:val="Normal"/>
    <w:next w:val="Normal"/>
    <w:link w:val="Heading2Char"/>
    <w:uiPriority w:val="9"/>
    <w:unhideWhenUsed/>
    <w:qFormat/>
    <w:rsid w:val="00327585"/>
    <w:pPr>
      <w:keepNext/>
      <w:keepLines/>
      <w:spacing w:before="80"/>
      <w:outlineLvl w:val="1"/>
    </w:pPr>
    <w:rPr>
      <w:rFonts w:eastAsiaTheme="majorEastAsia" w:cstheme="majorBidi"/>
      <w:b/>
      <w:bCs/>
      <w:color w:val="104F75"/>
      <w:szCs w:val="26"/>
    </w:rPr>
  </w:style>
  <w:style w:type="paragraph" w:styleId="Heading3">
    <w:name w:val="heading 3"/>
    <w:basedOn w:val="Normal"/>
    <w:next w:val="Normal"/>
    <w:link w:val="Heading3Char"/>
    <w:uiPriority w:val="9"/>
    <w:unhideWhenUsed/>
    <w:rsid w:val="00024B12"/>
    <w:pPr>
      <w:keepNext/>
      <w:keepLines/>
      <w:spacing w:before="320" w:after="120"/>
      <w:outlineLvl w:val="2"/>
    </w:pPr>
    <w:rPr>
      <w:rFonts w:eastAsiaTheme="majorEastAsia" w:cstheme="majorBidi"/>
      <w:b/>
      <w:bCs/>
      <w:color w:val="104F75"/>
    </w:rPr>
  </w:style>
  <w:style w:type="paragraph" w:styleId="Heading4">
    <w:name w:val="heading 4"/>
    <w:basedOn w:val="Normal"/>
    <w:next w:val="Normal"/>
    <w:link w:val="Heading4Char"/>
    <w:uiPriority w:val="9"/>
    <w:semiHidden/>
    <w:unhideWhenUsed/>
    <w:qFormat/>
    <w:rsid w:val="009D25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fE Sub heading Char"/>
    <w:basedOn w:val="DefaultParagraphFont"/>
    <w:link w:val="Heading2"/>
    <w:uiPriority w:val="9"/>
    <w:rsid w:val="00327585"/>
    <w:rPr>
      <w:rFonts w:ascii="Arial" w:eastAsiaTheme="majorEastAsia" w:hAnsi="Arial" w:cstheme="majorBidi"/>
      <w:b/>
      <w:bCs/>
      <w:color w:val="104F75"/>
      <w:sz w:val="24"/>
      <w:szCs w:val="26"/>
    </w:rPr>
  </w:style>
  <w:style w:type="character" w:customStyle="1" w:styleId="Heading1Char">
    <w:name w:val="Heading 1 Char"/>
    <w:aliases w:val="DfE main heading Char"/>
    <w:basedOn w:val="DefaultParagraphFont"/>
    <w:link w:val="Heading1"/>
    <w:uiPriority w:val="9"/>
    <w:rsid w:val="00327585"/>
    <w:rPr>
      <w:rFonts w:ascii="Arial" w:eastAsia="Times New Roman" w:hAnsi="Arial" w:cs="Times New Roman"/>
      <w:b/>
      <w:bCs/>
      <w:color w:val="104F76"/>
      <w:kern w:val="36"/>
      <w:sz w:val="28"/>
      <w:szCs w:val="48"/>
      <w:lang w:eastAsia="en-GB"/>
    </w:rPr>
  </w:style>
  <w:style w:type="character" w:customStyle="1" w:styleId="Heading3Char">
    <w:name w:val="Heading 3 Char"/>
    <w:basedOn w:val="DefaultParagraphFont"/>
    <w:link w:val="Heading3"/>
    <w:uiPriority w:val="9"/>
    <w:rsid w:val="00024B12"/>
    <w:rPr>
      <w:rFonts w:ascii="Arial" w:eastAsiaTheme="majorEastAsia" w:hAnsi="Arial" w:cstheme="majorBidi"/>
      <w:b/>
      <w:bCs/>
      <w:color w:val="104F75"/>
      <w:sz w:val="24"/>
    </w:rPr>
  </w:style>
  <w:style w:type="character" w:customStyle="1" w:styleId="Heading4Char">
    <w:name w:val="Heading 4 Char"/>
    <w:basedOn w:val="DefaultParagraphFont"/>
    <w:link w:val="Heading4"/>
    <w:uiPriority w:val="9"/>
    <w:semiHidden/>
    <w:rsid w:val="009D25AD"/>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9D2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5AD"/>
  </w:style>
  <w:style w:type="paragraph" w:styleId="EndnoteText">
    <w:name w:val="endnote text"/>
    <w:basedOn w:val="Normal"/>
    <w:link w:val="EndnoteTextChar"/>
    <w:uiPriority w:val="99"/>
    <w:unhideWhenUsed/>
    <w:rsid w:val="009D25AD"/>
    <w:pPr>
      <w:spacing w:after="0" w:line="240" w:lineRule="auto"/>
    </w:pPr>
    <w:rPr>
      <w:sz w:val="20"/>
      <w:szCs w:val="20"/>
    </w:rPr>
  </w:style>
  <w:style w:type="character" w:customStyle="1" w:styleId="EndnoteTextChar">
    <w:name w:val="Endnote Text Char"/>
    <w:basedOn w:val="DefaultParagraphFont"/>
    <w:link w:val="EndnoteText"/>
    <w:uiPriority w:val="99"/>
    <w:rsid w:val="009D25AD"/>
    <w:rPr>
      <w:sz w:val="20"/>
      <w:szCs w:val="20"/>
    </w:rPr>
  </w:style>
  <w:style w:type="character" w:styleId="EndnoteReference">
    <w:name w:val="endnote reference"/>
    <w:basedOn w:val="DefaultParagraphFont"/>
    <w:uiPriority w:val="99"/>
    <w:semiHidden/>
    <w:unhideWhenUsed/>
    <w:rsid w:val="009D25AD"/>
    <w:rPr>
      <w:vertAlign w:val="superscript"/>
    </w:rPr>
  </w:style>
  <w:style w:type="character" w:styleId="Hyperlink">
    <w:name w:val="Hyperlink"/>
    <w:basedOn w:val="DefaultParagraphFont"/>
    <w:uiPriority w:val="99"/>
    <w:unhideWhenUsed/>
    <w:rsid w:val="009D25AD"/>
    <w:rPr>
      <w:color w:val="0000FF" w:themeColor="hyperlink"/>
      <w:u w:val="single"/>
    </w:rPr>
  </w:style>
  <w:style w:type="paragraph" w:styleId="ListParagraph">
    <w:name w:val="List Paragraph"/>
    <w:basedOn w:val="Normal"/>
    <w:uiPriority w:val="34"/>
    <w:qFormat/>
    <w:rsid w:val="009D25AD"/>
    <w:pPr>
      <w:ind w:left="720"/>
    </w:pPr>
    <w:rPr>
      <w:rFonts w:ascii="Calibri" w:eastAsia="Calibri" w:hAnsi="Calibri" w:cs="Times New Roman"/>
      <w:sz w:val="24"/>
      <w:szCs w:val="24"/>
      <w:lang w:val="en-US"/>
    </w:rPr>
  </w:style>
  <w:style w:type="table" w:styleId="TableGrid">
    <w:name w:val="Table Grid"/>
    <w:basedOn w:val="TableNormal"/>
    <w:rsid w:val="009D25A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2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DfE Body text"/>
    <w:qFormat/>
    <w:rsid w:val="009D25AD"/>
    <w:pPr>
      <w:spacing w:after="200"/>
    </w:pPr>
  </w:style>
  <w:style w:type="paragraph" w:styleId="Heading1">
    <w:name w:val="heading 1"/>
    <w:aliases w:val="DfE main heading"/>
    <w:basedOn w:val="Normal"/>
    <w:link w:val="Heading1Char"/>
    <w:autoRedefine/>
    <w:uiPriority w:val="9"/>
    <w:qFormat/>
    <w:rsid w:val="00327585"/>
    <w:pPr>
      <w:spacing w:before="220" w:beforeAutospacing="1" w:after="220" w:afterAutospacing="1" w:line="240" w:lineRule="auto"/>
      <w:outlineLvl w:val="0"/>
    </w:pPr>
    <w:rPr>
      <w:rFonts w:eastAsia="Times New Roman" w:cs="Times New Roman"/>
      <w:b/>
      <w:bCs/>
      <w:color w:val="104F76"/>
      <w:kern w:val="36"/>
      <w:sz w:val="28"/>
      <w:szCs w:val="48"/>
      <w:lang w:eastAsia="en-GB"/>
    </w:rPr>
  </w:style>
  <w:style w:type="paragraph" w:styleId="Heading2">
    <w:name w:val="heading 2"/>
    <w:aliases w:val="DfE Sub heading"/>
    <w:basedOn w:val="Normal"/>
    <w:next w:val="Normal"/>
    <w:link w:val="Heading2Char"/>
    <w:uiPriority w:val="9"/>
    <w:unhideWhenUsed/>
    <w:qFormat/>
    <w:rsid w:val="00327585"/>
    <w:pPr>
      <w:keepNext/>
      <w:keepLines/>
      <w:spacing w:before="80"/>
      <w:outlineLvl w:val="1"/>
    </w:pPr>
    <w:rPr>
      <w:rFonts w:eastAsiaTheme="majorEastAsia" w:cstheme="majorBidi"/>
      <w:b/>
      <w:bCs/>
      <w:color w:val="104F75"/>
      <w:szCs w:val="26"/>
    </w:rPr>
  </w:style>
  <w:style w:type="paragraph" w:styleId="Heading3">
    <w:name w:val="heading 3"/>
    <w:basedOn w:val="Normal"/>
    <w:next w:val="Normal"/>
    <w:link w:val="Heading3Char"/>
    <w:uiPriority w:val="9"/>
    <w:unhideWhenUsed/>
    <w:rsid w:val="00024B12"/>
    <w:pPr>
      <w:keepNext/>
      <w:keepLines/>
      <w:spacing w:before="320" w:after="120"/>
      <w:outlineLvl w:val="2"/>
    </w:pPr>
    <w:rPr>
      <w:rFonts w:eastAsiaTheme="majorEastAsia" w:cstheme="majorBidi"/>
      <w:b/>
      <w:bCs/>
      <w:color w:val="104F75"/>
    </w:rPr>
  </w:style>
  <w:style w:type="paragraph" w:styleId="Heading4">
    <w:name w:val="heading 4"/>
    <w:basedOn w:val="Normal"/>
    <w:next w:val="Normal"/>
    <w:link w:val="Heading4Char"/>
    <w:uiPriority w:val="9"/>
    <w:semiHidden/>
    <w:unhideWhenUsed/>
    <w:qFormat/>
    <w:rsid w:val="009D25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fE Sub heading Char"/>
    <w:basedOn w:val="DefaultParagraphFont"/>
    <w:link w:val="Heading2"/>
    <w:uiPriority w:val="9"/>
    <w:rsid w:val="00327585"/>
    <w:rPr>
      <w:rFonts w:ascii="Arial" w:eastAsiaTheme="majorEastAsia" w:hAnsi="Arial" w:cstheme="majorBidi"/>
      <w:b/>
      <w:bCs/>
      <w:color w:val="104F75"/>
      <w:sz w:val="24"/>
      <w:szCs w:val="26"/>
    </w:rPr>
  </w:style>
  <w:style w:type="character" w:customStyle="1" w:styleId="Heading1Char">
    <w:name w:val="Heading 1 Char"/>
    <w:aliases w:val="DfE main heading Char"/>
    <w:basedOn w:val="DefaultParagraphFont"/>
    <w:link w:val="Heading1"/>
    <w:uiPriority w:val="9"/>
    <w:rsid w:val="00327585"/>
    <w:rPr>
      <w:rFonts w:ascii="Arial" w:eastAsia="Times New Roman" w:hAnsi="Arial" w:cs="Times New Roman"/>
      <w:b/>
      <w:bCs/>
      <w:color w:val="104F76"/>
      <w:kern w:val="36"/>
      <w:sz w:val="28"/>
      <w:szCs w:val="48"/>
      <w:lang w:eastAsia="en-GB"/>
    </w:rPr>
  </w:style>
  <w:style w:type="character" w:customStyle="1" w:styleId="Heading3Char">
    <w:name w:val="Heading 3 Char"/>
    <w:basedOn w:val="DefaultParagraphFont"/>
    <w:link w:val="Heading3"/>
    <w:uiPriority w:val="9"/>
    <w:rsid w:val="00024B12"/>
    <w:rPr>
      <w:rFonts w:ascii="Arial" w:eastAsiaTheme="majorEastAsia" w:hAnsi="Arial" w:cstheme="majorBidi"/>
      <w:b/>
      <w:bCs/>
      <w:color w:val="104F75"/>
      <w:sz w:val="24"/>
    </w:rPr>
  </w:style>
  <w:style w:type="character" w:customStyle="1" w:styleId="Heading4Char">
    <w:name w:val="Heading 4 Char"/>
    <w:basedOn w:val="DefaultParagraphFont"/>
    <w:link w:val="Heading4"/>
    <w:uiPriority w:val="9"/>
    <w:semiHidden/>
    <w:rsid w:val="009D25AD"/>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9D2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5AD"/>
  </w:style>
  <w:style w:type="paragraph" w:styleId="EndnoteText">
    <w:name w:val="endnote text"/>
    <w:basedOn w:val="Normal"/>
    <w:link w:val="EndnoteTextChar"/>
    <w:uiPriority w:val="99"/>
    <w:unhideWhenUsed/>
    <w:rsid w:val="009D25AD"/>
    <w:pPr>
      <w:spacing w:after="0" w:line="240" w:lineRule="auto"/>
    </w:pPr>
    <w:rPr>
      <w:sz w:val="20"/>
      <w:szCs w:val="20"/>
    </w:rPr>
  </w:style>
  <w:style w:type="character" w:customStyle="1" w:styleId="EndnoteTextChar">
    <w:name w:val="Endnote Text Char"/>
    <w:basedOn w:val="DefaultParagraphFont"/>
    <w:link w:val="EndnoteText"/>
    <w:uiPriority w:val="99"/>
    <w:rsid w:val="009D25AD"/>
    <w:rPr>
      <w:sz w:val="20"/>
      <w:szCs w:val="20"/>
    </w:rPr>
  </w:style>
  <w:style w:type="character" w:styleId="EndnoteReference">
    <w:name w:val="endnote reference"/>
    <w:basedOn w:val="DefaultParagraphFont"/>
    <w:uiPriority w:val="99"/>
    <w:semiHidden/>
    <w:unhideWhenUsed/>
    <w:rsid w:val="009D25AD"/>
    <w:rPr>
      <w:vertAlign w:val="superscript"/>
    </w:rPr>
  </w:style>
  <w:style w:type="character" w:styleId="Hyperlink">
    <w:name w:val="Hyperlink"/>
    <w:basedOn w:val="DefaultParagraphFont"/>
    <w:uiPriority w:val="99"/>
    <w:unhideWhenUsed/>
    <w:rsid w:val="009D25AD"/>
    <w:rPr>
      <w:color w:val="0000FF" w:themeColor="hyperlink"/>
      <w:u w:val="single"/>
    </w:rPr>
  </w:style>
  <w:style w:type="paragraph" w:styleId="ListParagraph">
    <w:name w:val="List Paragraph"/>
    <w:basedOn w:val="Normal"/>
    <w:uiPriority w:val="34"/>
    <w:qFormat/>
    <w:rsid w:val="009D25AD"/>
    <w:pPr>
      <w:ind w:left="720"/>
    </w:pPr>
    <w:rPr>
      <w:rFonts w:ascii="Calibri" w:eastAsia="Calibri" w:hAnsi="Calibri" w:cs="Times New Roman"/>
      <w:sz w:val="24"/>
      <w:szCs w:val="24"/>
      <w:lang w:val="en-US"/>
    </w:rPr>
  </w:style>
  <w:style w:type="table" w:styleId="TableGrid">
    <w:name w:val="Table Grid"/>
    <w:basedOn w:val="TableNormal"/>
    <w:rsid w:val="009D25A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2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steringandadoption.rip.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Halliday</dc:creator>
  <cp:lastModifiedBy>Jane Halliday</cp:lastModifiedBy>
  <cp:revision>2</cp:revision>
  <dcterms:created xsi:type="dcterms:W3CDTF">2014-04-22T09:37:00Z</dcterms:created>
  <dcterms:modified xsi:type="dcterms:W3CDTF">2014-04-22T11:04:00Z</dcterms:modified>
</cp:coreProperties>
</file>