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3B" w:rsidRPr="00BF17A6" w:rsidRDefault="007F7494" w:rsidP="00BC4B3B">
      <w:pPr>
        <w:rPr>
          <w:rFonts w:cs="Arial"/>
          <w:b/>
          <w:color w:val="F26531"/>
          <w:sz w:val="24"/>
          <w:szCs w:val="24"/>
        </w:rPr>
      </w:pPr>
      <w:r w:rsidRPr="00BF17A6">
        <w:rPr>
          <w:rFonts w:cs="Arial"/>
          <w:b/>
          <w:color w:val="F26531"/>
          <w:sz w:val="24"/>
          <w:szCs w:val="24"/>
        </w:rPr>
        <w:t xml:space="preserve">Working with family members </w:t>
      </w:r>
      <w:r w:rsidR="00BC4B3B" w:rsidRPr="00BF17A6">
        <w:rPr>
          <w:rFonts w:cs="Arial"/>
          <w:b/>
          <w:color w:val="F26531"/>
          <w:sz w:val="24"/>
          <w:szCs w:val="24"/>
        </w:rPr>
        <w:t xml:space="preserve">   </w:t>
      </w:r>
    </w:p>
    <w:p w:rsidR="00A76DA0" w:rsidRDefault="00A76DA0" w:rsidP="00A76DA0">
      <w:pPr>
        <w:autoSpaceDE w:val="0"/>
        <w:autoSpaceDN w:val="0"/>
        <w:adjustRightInd w:val="0"/>
        <w:rPr>
          <w:rFonts w:cs="Arial"/>
          <w:sz w:val="24"/>
          <w:szCs w:val="24"/>
        </w:rPr>
      </w:pPr>
    </w:p>
    <w:p w:rsidR="00A76DA0" w:rsidRDefault="00A76DA0" w:rsidP="00A76DA0">
      <w:pPr>
        <w:autoSpaceDE w:val="0"/>
        <w:autoSpaceDN w:val="0"/>
        <w:adjustRightInd w:val="0"/>
        <w:rPr>
          <w:rFonts w:cs="Arial"/>
          <w:sz w:val="24"/>
          <w:szCs w:val="24"/>
        </w:rPr>
      </w:pPr>
      <w:r w:rsidRPr="00BF4015">
        <w:rPr>
          <w:rFonts w:cs="Arial"/>
          <w:sz w:val="24"/>
          <w:szCs w:val="24"/>
        </w:rPr>
        <w:t>This learning activity supports:</w:t>
      </w:r>
    </w:p>
    <w:p w:rsidR="000F49C7" w:rsidRPr="00BF4015" w:rsidRDefault="000F49C7" w:rsidP="00A76DA0">
      <w:pPr>
        <w:autoSpaceDE w:val="0"/>
        <w:autoSpaceDN w:val="0"/>
        <w:adjustRightInd w:val="0"/>
        <w:rPr>
          <w:rFonts w:cs="Arial"/>
          <w:sz w:val="24"/>
          <w:szCs w:val="24"/>
        </w:rPr>
      </w:pPr>
    </w:p>
    <w:p w:rsidR="00A76DA0" w:rsidRDefault="00A76DA0" w:rsidP="00A76DA0">
      <w:pPr>
        <w:pStyle w:val="ListparagraphDfE"/>
        <w:numPr>
          <w:ilvl w:val="0"/>
          <w:numId w:val="17"/>
        </w:numPr>
        <w:ind w:left="284" w:hanging="284"/>
      </w:pPr>
      <w:r>
        <w:t>Topic 2: Attachment theory</w:t>
      </w:r>
    </w:p>
    <w:p w:rsidR="00A76DA0" w:rsidRPr="00BF4015" w:rsidRDefault="00A76DA0" w:rsidP="00A76DA0">
      <w:pPr>
        <w:pStyle w:val="ListparagraphDfE"/>
        <w:numPr>
          <w:ilvl w:val="0"/>
          <w:numId w:val="17"/>
        </w:numPr>
        <w:ind w:left="284" w:hanging="284"/>
      </w:pPr>
      <w:r w:rsidRPr="00BF4015">
        <w:t>Topic 9: Communicating effectively with children and young people</w:t>
      </w:r>
    </w:p>
    <w:p w:rsidR="00A76DA0" w:rsidRPr="00111D0A" w:rsidRDefault="000F49C7" w:rsidP="00A76DA0">
      <w:pPr>
        <w:pStyle w:val="ListparagraphDfE"/>
        <w:numPr>
          <w:ilvl w:val="0"/>
          <w:numId w:val="17"/>
        </w:numPr>
        <w:autoSpaceDE w:val="0"/>
        <w:autoSpaceDN w:val="0"/>
        <w:adjustRightInd w:val="0"/>
        <w:spacing w:after="0" w:line="240" w:lineRule="auto"/>
        <w:ind w:left="284" w:hanging="284"/>
        <w:rPr>
          <w:rFonts w:eastAsia="Times New Roman"/>
          <w:color w:val="231F20"/>
          <w:lang w:eastAsia="en-GB"/>
        </w:rPr>
      </w:pPr>
      <w:r>
        <w:t>Topic 10: Multi</w:t>
      </w:r>
      <w:r w:rsidR="00A76DA0">
        <w:t>disciplinary working</w:t>
      </w:r>
    </w:p>
    <w:p w:rsidR="00A76DA0" w:rsidRPr="00BF4015" w:rsidRDefault="00A76DA0" w:rsidP="00A76DA0">
      <w:pPr>
        <w:pStyle w:val="ListparagraphDfE"/>
        <w:numPr>
          <w:ilvl w:val="0"/>
          <w:numId w:val="17"/>
        </w:numPr>
        <w:autoSpaceDE w:val="0"/>
        <w:autoSpaceDN w:val="0"/>
        <w:adjustRightInd w:val="0"/>
        <w:spacing w:after="0" w:line="240" w:lineRule="auto"/>
        <w:ind w:left="284" w:hanging="284"/>
        <w:rPr>
          <w:rFonts w:eastAsia="Times New Roman"/>
          <w:color w:val="231F20"/>
          <w:lang w:eastAsia="en-GB"/>
        </w:rPr>
      </w:pPr>
      <w:r w:rsidRPr="00BF4015">
        <w:t>Topic 14: Placement stability and permanence</w:t>
      </w:r>
    </w:p>
    <w:p w:rsidR="00A76DA0" w:rsidRPr="00A76DA0" w:rsidRDefault="00A76DA0" w:rsidP="00A76DA0">
      <w:pPr>
        <w:pStyle w:val="ListparagraphDfE"/>
        <w:numPr>
          <w:ilvl w:val="0"/>
          <w:numId w:val="17"/>
        </w:numPr>
        <w:autoSpaceDE w:val="0"/>
        <w:autoSpaceDN w:val="0"/>
        <w:adjustRightInd w:val="0"/>
        <w:spacing w:after="0" w:line="240" w:lineRule="auto"/>
        <w:ind w:left="284" w:hanging="284"/>
        <w:rPr>
          <w:rFonts w:eastAsia="Times New Roman"/>
          <w:color w:val="231F20"/>
          <w:lang w:eastAsia="en-GB"/>
        </w:rPr>
      </w:pPr>
      <w:r w:rsidRPr="00BF4015">
        <w:t>Topic 15:</w:t>
      </w:r>
      <w:r>
        <w:t xml:space="preserve"> </w:t>
      </w:r>
      <w:r w:rsidRPr="00BF4015">
        <w:t>Managing risk and benefits of contact</w:t>
      </w:r>
    </w:p>
    <w:p w:rsidR="00A76DA0" w:rsidRPr="00BF4015" w:rsidRDefault="00A76DA0" w:rsidP="00A76DA0">
      <w:pPr>
        <w:pStyle w:val="ListparagraphDfE"/>
        <w:numPr>
          <w:ilvl w:val="0"/>
          <w:numId w:val="17"/>
        </w:numPr>
        <w:autoSpaceDE w:val="0"/>
        <w:autoSpaceDN w:val="0"/>
        <w:adjustRightInd w:val="0"/>
        <w:spacing w:after="0" w:line="240" w:lineRule="auto"/>
        <w:ind w:left="284" w:hanging="284"/>
        <w:rPr>
          <w:rFonts w:eastAsia="Times New Roman"/>
          <w:color w:val="231F20"/>
          <w:lang w:eastAsia="en-GB"/>
        </w:rPr>
      </w:pPr>
      <w:r>
        <w:t>Topic 16: Working with birth parents</w:t>
      </w:r>
    </w:p>
    <w:p w:rsidR="00787127" w:rsidRDefault="00787127" w:rsidP="00BC4B3B">
      <w:pPr>
        <w:rPr>
          <w:rFonts w:cs="Arial"/>
          <w:b/>
          <w:sz w:val="24"/>
          <w:szCs w:val="24"/>
        </w:rPr>
      </w:pPr>
    </w:p>
    <w:p w:rsidR="00704472" w:rsidRPr="001B4B21" w:rsidRDefault="00704472" w:rsidP="00704472">
      <w:pPr>
        <w:autoSpaceDE w:val="0"/>
        <w:autoSpaceDN w:val="0"/>
        <w:adjustRightInd w:val="0"/>
        <w:rPr>
          <w:rFonts w:cs="Arial"/>
          <w:sz w:val="24"/>
          <w:szCs w:val="24"/>
        </w:rPr>
      </w:pPr>
      <w:r w:rsidRPr="001B4B21">
        <w:rPr>
          <w:rFonts w:cs="Arial"/>
          <w:sz w:val="24"/>
          <w:szCs w:val="24"/>
        </w:rPr>
        <w:t>This exercise has been adapted from the Fostering Now Fostering Service Development Exercises</w:t>
      </w:r>
      <w:r>
        <w:rPr>
          <w:rStyle w:val="EndnoteReference"/>
          <w:rFonts w:cs="Arial"/>
          <w:sz w:val="24"/>
          <w:szCs w:val="24"/>
        </w:rPr>
        <w:endnoteReference w:id="1"/>
      </w:r>
      <w:r w:rsidRPr="001B4B21">
        <w:rPr>
          <w:rFonts w:cs="Arial"/>
          <w:sz w:val="24"/>
          <w:szCs w:val="24"/>
        </w:rPr>
        <w:t xml:space="preserve">. </w:t>
      </w:r>
    </w:p>
    <w:p w:rsidR="00704472" w:rsidRPr="00BF17A6" w:rsidRDefault="00704472" w:rsidP="00BC4B3B">
      <w:pPr>
        <w:rPr>
          <w:rFonts w:cs="Arial"/>
          <w:b/>
          <w:sz w:val="24"/>
          <w:szCs w:val="24"/>
        </w:rPr>
      </w:pPr>
    </w:p>
    <w:p w:rsidR="000F49C7" w:rsidRPr="00580411" w:rsidRDefault="000F49C7" w:rsidP="000F49C7">
      <w:pPr>
        <w:rPr>
          <w:rFonts w:cs="Arial"/>
          <w:b/>
          <w:color w:val="000000"/>
          <w:sz w:val="24"/>
          <w:szCs w:val="24"/>
        </w:rPr>
      </w:pPr>
      <w:r w:rsidRPr="00580411">
        <w:rPr>
          <w:rFonts w:cs="Arial"/>
          <w:b/>
          <w:color w:val="F26531"/>
          <w:sz w:val="24"/>
          <w:szCs w:val="24"/>
        </w:rPr>
        <w:t>Methods</w:t>
      </w:r>
      <w:r w:rsidRPr="00580411">
        <w:rPr>
          <w:rFonts w:cs="Arial"/>
          <w:b/>
          <w:color w:val="000000"/>
          <w:sz w:val="24"/>
          <w:szCs w:val="24"/>
        </w:rPr>
        <w:t xml:space="preserve"> </w:t>
      </w:r>
    </w:p>
    <w:p w:rsidR="000F49C7" w:rsidRDefault="000F49C7" w:rsidP="000F49C7">
      <w:pPr>
        <w:rPr>
          <w:rFonts w:cs="Arial"/>
          <w:color w:val="000000"/>
          <w:sz w:val="24"/>
          <w:szCs w:val="24"/>
        </w:rPr>
      </w:pPr>
    </w:p>
    <w:p w:rsidR="000F49C7" w:rsidRPr="00580411" w:rsidRDefault="000F49C7" w:rsidP="000F49C7">
      <w:pPr>
        <w:rPr>
          <w:rFonts w:cs="Arial"/>
          <w:color w:val="000000"/>
          <w:sz w:val="24"/>
          <w:szCs w:val="24"/>
        </w:rPr>
      </w:pPr>
      <w:proofErr w:type="gramStart"/>
      <w:r w:rsidRPr="00580411">
        <w:rPr>
          <w:rFonts w:cs="Arial"/>
          <w:color w:val="000000"/>
          <w:sz w:val="24"/>
          <w:szCs w:val="24"/>
        </w:rPr>
        <w:t>Suitable for a group exercise in a facilitated workshop.</w:t>
      </w:r>
      <w:proofErr w:type="gramEnd"/>
      <w:r w:rsidRPr="00580411">
        <w:rPr>
          <w:rFonts w:cs="Arial"/>
          <w:color w:val="000000"/>
          <w:sz w:val="24"/>
          <w:szCs w:val="24"/>
        </w:rPr>
        <w:t xml:space="preserve"> </w:t>
      </w:r>
    </w:p>
    <w:p w:rsidR="000F49C7" w:rsidRDefault="000F49C7" w:rsidP="000F49C7">
      <w:pPr>
        <w:autoSpaceDE w:val="0"/>
        <w:autoSpaceDN w:val="0"/>
        <w:adjustRightInd w:val="0"/>
        <w:rPr>
          <w:rFonts w:cs="Arial"/>
          <w:b/>
          <w:color w:val="F26531"/>
          <w:sz w:val="24"/>
          <w:szCs w:val="24"/>
        </w:rPr>
      </w:pPr>
    </w:p>
    <w:p w:rsidR="000F49C7" w:rsidRDefault="000F49C7" w:rsidP="000F49C7">
      <w:pPr>
        <w:autoSpaceDE w:val="0"/>
        <w:autoSpaceDN w:val="0"/>
        <w:adjustRightInd w:val="0"/>
        <w:rPr>
          <w:rFonts w:cs="Arial"/>
          <w:b/>
          <w:color w:val="000000"/>
          <w:sz w:val="24"/>
          <w:szCs w:val="24"/>
        </w:rPr>
      </w:pPr>
      <w:r w:rsidRPr="00580411">
        <w:rPr>
          <w:rFonts w:cs="Arial"/>
          <w:b/>
          <w:color w:val="F26531"/>
          <w:sz w:val="24"/>
          <w:szCs w:val="24"/>
        </w:rPr>
        <w:t>Learning Outcome</w:t>
      </w:r>
      <w:r w:rsidRPr="00580411">
        <w:rPr>
          <w:rFonts w:cs="Arial"/>
          <w:b/>
          <w:color w:val="000000"/>
          <w:sz w:val="24"/>
          <w:szCs w:val="24"/>
        </w:rPr>
        <w:t xml:space="preserve"> </w:t>
      </w:r>
    </w:p>
    <w:p w:rsidR="000F49C7" w:rsidRPr="00580411" w:rsidRDefault="000F49C7" w:rsidP="000F49C7">
      <w:pPr>
        <w:autoSpaceDE w:val="0"/>
        <w:autoSpaceDN w:val="0"/>
        <w:adjustRightInd w:val="0"/>
        <w:rPr>
          <w:rFonts w:cs="Arial"/>
          <w:b/>
          <w:color w:val="000000"/>
          <w:sz w:val="24"/>
          <w:szCs w:val="24"/>
        </w:rPr>
      </w:pP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To enable practitioners to analyse areas of practice relating to the involvement of families.</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To empathise with family members who lack power.</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b/>
          <w:color w:val="000000"/>
          <w:sz w:val="24"/>
          <w:szCs w:val="24"/>
        </w:rPr>
      </w:pPr>
      <w:r w:rsidRPr="000F49C7">
        <w:rPr>
          <w:rFonts w:ascii="Arial" w:hAnsi="Arial" w:cs="Arial"/>
          <w:sz w:val="24"/>
          <w:szCs w:val="24"/>
        </w:rPr>
        <w:t>To explore processes for promoting involvement.</w:t>
      </w:r>
    </w:p>
    <w:p w:rsidR="000F49C7" w:rsidRDefault="000F49C7" w:rsidP="000F49C7">
      <w:pPr>
        <w:rPr>
          <w:rFonts w:cs="Arial"/>
          <w:b/>
          <w:color w:val="000000"/>
          <w:sz w:val="24"/>
          <w:szCs w:val="24"/>
        </w:rPr>
      </w:pPr>
      <w:r w:rsidRPr="00580411">
        <w:rPr>
          <w:rFonts w:cs="Arial"/>
          <w:b/>
          <w:color w:val="F26531"/>
          <w:sz w:val="24"/>
          <w:szCs w:val="24"/>
        </w:rPr>
        <w:t>Time Required</w:t>
      </w:r>
      <w:r w:rsidRPr="00580411">
        <w:rPr>
          <w:rFonts w:cs="Arial"/>
          <w:b/>
          <w:color w:val="000000"/>
          <w:sz w:val="24"/>
          <w:szCs w:val="24"/>
        </w:rPr>
        <w:t xml:space="preserve"> </w:t>
      </w:r>
    </w:p>
    <w:p w:rsidR="000F49C7" w:rsidRPr="00580411" w:rsidRDefault="000F49C7" w:rsidP="000F49C7">
      <w:pPr>
        <w:rPr>
          <w:rFonts w:cs="Arial"/>
          <w:b/>
          <w:color w:val="000000"/>
          <w:sz w:val="24"/>
          <w:szCs w:val="24"/>
        </w:rPr>
      </w:pPr>
      <w:r w:rsidRPr="00580411">
        <w:rPr>
          <w:rFonts w:cs="Arial"/>
          <w:b/>
          <w:color w:val="000000"/>
          <w:sz w:val="24"/>
          <w:szCs w:val="24"/>
        </w:rPr>
        <w:t xml:space="preserve"> </w:t>
      </w:r>
    </w:p>
    <w:p w:rsidR="000F49C7" w:rsidRPr="00580411" w:rsidRDefault="000F49C7" w:rsidP="000F49C7">
      <w:pPr>
        <w:rPr>
          <w:rFonts w:cs="Arial"/>
          <w:color w:val="000000"/>
          <w:sz w:val="24"/>
          <w:szCs w:val="24"/>
        </w:rPr>
      </w:pPr>
      <w:r w:rsidRPr="00580411">
        <w:rPr>
          <w:rFonts w:cs="Arial"/>
          <w:color w:val="000000"/>
          <w:sz w:val="24"/>
          <w:szCs w:val="24"/>
        </w:rPr>
        <w:t>90</w:t>
      </w:r>
      <w:r w:rsidRPr="00580411">
        <w:rPr>
          <w:rFonts w:cs="Arial"/>
          <w:b/>
          <w:color w:val="000000"/>
          <w:sz w:val="24"/>
          <w:szCs w:val="24"/>
        </w:rPr>
        <w:t xml:space="preserve"> </w:t>
      </w:r>
      <w:r w:rsidRPr="00580411">
        <w:rPr>
          <w:rFonts w:cs="Arial"/>
          <w:color w:val="000000"/>
          <w:sz w:val="24"/>
          <w:szCs w:val="24"/>
        </w:rPr>
        <w:t>minutes including:</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20 minutes to read the case study and consider the questions,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30 minutes to role play a meeting,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30 minutes feedback in role,</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10 minutes summarising key learning points and actions.  </w:t>
      </w:r>
    </w:p>
    <w:p w:rsidR="000F49C7" w:rsidRPr="00580411" w:rsidRDefault="000F49C7" w:rsidP="000F49C7">
      <w:pPr>
        <w:autoSpaceDE w:val="0"/>
        <w:autoSpaceDN w:val="0"/>
        <w:adjustRightInd w:val="0"/>
        <w:rPr>
          <w:rFonts w:cs="Arial"/>
          <w:b/>
          <w:color w:val="F26531"/>
          <w:sz w:val="24"/>
          <w:szCs w:val="24"/>
        </w:rPr>
      </w:pPr>
      <w:r w:rsidRPr="00580411">
        <w:rPr>
          <w:rFonts w:cs="Arial"/>
          <w:b/>
          <w:color w:val="F26531"/>
          <w:sz w:val="24"/>
          <w:szCs w:val="24"/>
        </w:rPr>
        <w:t xml:space="preserve">Process – Role-play of a meeting of the team around the child </w:t>
      </w:r>
    </w:p>
    <w:p w:rsidR="000F49C7" w:rsidRPr="00580411" w:rsidRDefault="000F49C7" w:rsidP="000F49C7">
      <w:pPr>
        <w:rPr>
          <w:rFonts w:cs="Arial"/>
          <w:b/>
          <w:color w:val="F26531"/>
          <w:sz w:val="24"/>
          <w:szCs w:val="24"/>
        </w:rPr>
      </w:pPr>
      <w:r w:rsidRPr="00580411">
        <w:rPr>
          <w:rFonts w:cs="Arial"/>
          <w:b/>
          <w:color w:val="F26531"/>
          <w:sz w:val="24"/>
          <w:szCs w:val="24"/>
        </w:rPr>
        <w:t xml:space="preserve">Introduction </w:t>
      </w:r>
    </w:p>
    <w:p w:rsidR="000F49C7" w:rsidRDefault="000F49C7" w:rsidP="000F49C7">
      <w:pPr>
        <w:autoSpaceDE w:val="0"/>
        <w:autoSpaceDN w:val="0"/>
        <w:adjustRightInd w:val="0"/>
        <w:rPr>
          <w:rFonts w:cs="Arial"/>
          <w:i/>
          <w:iCs/>
          <w:sz w:val="24"/>
          <w:szCs w:val="24"/>
        </w:rPr>
      </w:pPr>
    </w:p>
    <w:p w:rsidR="000F49C7" w:rsidRPr="00580411" w:rsidRDefault="000F49C7" w:rsidP="000F49C7">
      <w:pPr>
        <w:autoSpaceDE w:val="0"/>
        <w:autoSpaceDN w:val="0"/>
        <w:adjustRightInd w:val="0"/>
        <w:rPr>
          <w:rFonts w:cs="Arial"/>
          <w:i/>
          <w:iCs/>
          <w:sz w:val="24"/>
          <w:szCs w:val="24"/>
        </w:rPr>
      </w:pPr>
      <w:r w:rsidRPr="00580411">
        <w:rPr>
          <w:rFonts w:cs="Arial"/>
          <w:i/>
          <w:iCs/>
          <w:sz w:val="24"/>
          <w:szCs w:val="24"/>
        </w:rPr>
        <w:t xml:space="preserve">Some [parents] may feel a sense of relief.  They may have </w:t>
      </w:r>
      <w:r>
        <w:rPr>
          <w:rFonts w:cs="Arial"/>
          <w:i/>
          <w:iCs/>
          <w:sz w:val="24"/>
          <w:szCs w:val="24"/>
        </w:rPr>
        <w:t xml:space="preserve">been at the end of their tether.  </w:t>
      </w:r>
      <w:r w:rsidRPr="00580411">
        <w:rPr>
          <w:rFonts w:cs="Arial"/>
          <w:i/>
          <w:iCs/>
          <w:sz w:val="24"/>
          <w:szCs w:val="24"/>
        </w:rPr>
        <w:t>Even in these cases, however, there are likely to be mixed emotions, feelings of loss, a sense of failure, a worry about how the event can be presented at school or to the neighbours, a concern about how their child may do when away from them and about whether he or she will cease to love them or fail to return.</w:t>
      </w:r>
    </w:p>
    <w:p w:rsidR="000F49C7" w:rsidRDefault="000F49C7" w:rsidP="000F49C7">
      <w:pPr>
        <w:autoSpaceDE w:val="0"/>
        <w:autoSpaceDN w:val="0"/>
        <w:adjustRightInd w:val="0"/>
        <w:rPr>
          <w:rFonts w:cs="Arial"/>
          <w:i/>
          <w:iCs/>
          <w:sz w:val="24"/>
          <w:szCs w:val="24"/>
        </w:rPr>
      </w:pPr>
    </w:p>
    <w:p w:rsidR="000F49C7" w:rsidRPr="00580411" w:rsidRDefault="000F49C7" w:rsidP="000F49C7">
      <w:pPr>
        <w:autoSpaceDE w:val="0"/>
        <w:autoSpaceDN w:val="0"/>
        <w:adjustRightInd w:val="0"/>
        <w:rPr>
          <w:rFonts w:cs="Arial"/>
          <w:i/>
          <w:iCs/>
          <w:sz w:val="24"/>
          <w:szCs w:val="24"/>
        </w:rPr>
      </w:pPr>
      <w:r w:rsidRPr="00580411">
        <w:rPr>
          <w:rFonts w:cs="Arial"/>
          <w:i/>
          <w:iCs/>
          <w:sz w:val="24"/>
          <w:szCs w:val="24"/>
        </w:rPr>
        <w:t>A quarter of the children already knew their carers.  Where they did not, pre-placement meetings took place in only half the cases.  The parents (or at least the mothers, for social workers rarely worked with fathers) welcomed</w:t>
      </w:r>
      <w:r>
        <w:rPr>
          <w:rFonts w:cs="Arial"/>
          <w:i/>
          <w:iCs/>
          <w:sz w:val="24"/>
          <w:szCs w:val="24"/>
        </w:rPr>
        <w:t xml:space="preserve"> these, although some felt ill-</w:t>
      </w:r>
      <w:r w:rsidRPr="00580411">
        <w:rPr>
          <w:rFonts w:cs="Arial"/>
          <w:i/>
          <w:iCs/>
          <w:sz w:val="24"/>
          <w:szCs w:val="24"/>
        </w:rPr>
        <w:t>prepared, inadequate or excluded, or that decisions had been made prior to the meeting.  If they did not know the foster carers, they rarely met them in advance, although most would have liked to do this.</w:t>
      </w:r>
    </w:p>
    <w:p w:rsidR="000F49C7" w:rsidRPr="00580411" w:rsidRDefault="000F49C7" w:rsidP="000F49C7">
      <w:pPr>
        <w:autoSpaceDE w:val="0"/>
        <w:autoSpaceDN w:val="0"/>
        <w:adjustRightInd w:val="0"/>
        <w:rPr>
          <w:rFonts w:cs="Arial"/>
          <w:sz w:val="24"/>
          <w:szCs w:val="24"/>
        </w:rPr>
      </w:pPr>
      <w:r w:rsidRPr="00580411">
        <w:rPr>
          <w:rFonts w:cs="Arial"/>
          <w:sz w:val="24"/>
          <w:szCs w:val="24"/>
        </w:rPr>
        <w:t>Fostering Now: Messages from Research (</w:t>
      </w:r>
      <w:r>
        <w:rPr>
          <w:rFonts w:cs="Arial"/>
          <w:sz w:val="24"/>
          <w:szCs w:val="24"/>
        </w:rPr>
        <w:t xml:space="preserve">Sinclair </w:t>
      </w:r>
      <w:r w:rsidRPr="00580411">
        <w:rPr>
          <w:rFonts w:cs="Arial"/>
          <w:sz w:val="24"/>
          <w:szCs w:val="24"/>
        </w:rPr>
        <w:t>2005</w:t>
      </w:r>
      <w:r>
        <w:rPr>
          <w:rFonts w:cs="Arial"/>
          <w:sz w:val="24"/>
          <w:szCs w:val="24"/>
        </w:rPr>
        <w:t>: 61-62</w:t>
      </w:r>
      <w:r w:rsidRPr="00580411">
        <w:rPr>
          <w:rFonts w:cs="Arial"/>
          <w:sz w:val="24"/>
          <w:szCs w:val="24"/>
        </w:rPr>
        <w:t xml:space="preserve">)  </w:t>
      </w:r>
    </w:p>
    <w:p w:rsidR="000F49C7" w:rsidRPr="00580411" w:rsidRDefault="000F49C7" w:rsidP="000F49C7">
      <w:pPr>
        <w:autoSpaceDE w:val="0"/>
        <w:autoSpaceDN w:val="0"/>
        <w:adjustRightInd w:val="0"/>
        <w:rPr>
          <w:rFonts w:cs="Arial"/>
          <w:b/>
          <w:sz w:val="24"/>
          <w:szCs w:val="24"/>
        </w:rPr>
      </w:pPr>
      <w:r w:rsidRPr="00580411">
        <w:rPr>
          <w:rFonts w:cs="Arial"/>
          <w:sz w:val="24"/>
          <w:szCs w:val="24"/>
        </w:rPr>
        <w:lastRenderedPageBreak/>
        <w:t>Sharing the task of caring for children is not easy; parents and foster carers often approach the parenting task differently, leading to tensions in the relationship.  The research suggests that acknowledging the feelings and views of parents, and actively involving them in the placement, can be a very positive step.</w:t>
      </w:r>
    </w:p>
    <w:p w:rsidR="000F49C7" w:rsidRPr="00580411" w:rsidRDefault="000F49C7" w:rsidP="000F49C7">
      <w:pPr>
        <w:autoSpaceDE w:val="0"/>
        <w:autoSpaceDN w:val="0"/>
        <w:adjustRightInd w:val="0"/>
        <w:rPr>
          <w:rFonts w:cs="Arial"/>
          <w:sz w:val="24"/>
          <w:szCs w:val="24"/>
        </w:rPr>
      </w:pPr>
      <w:r w:rsidRPr="00580411">
        <w:rPr>
          <w:rFonts w:cs="Arial"/>
          <w:sz w:val="24"/>
          <w:szCs w:val="24"/>
        </w:rPr>
        <w:t>For this part of the exercise, use the case study for Dillon or a scenario that addresses issues that are relevant to the team or group.</w:t>
      </w:r>
    </w:p>
    <w:p w:rsidR="000F49C7" w:rsidRDefault="000F49C7" w:rsidP="000F49C7">
      <w:pPr>
        <w:rPr>
          <w:rFonts w:cs="Arial"/>
          <w:b/>
          <w:color w:val="F26531"/>
          <w:sz w:val="24"/>
          <w:szCs w:val="24"/>
        </w:rPr>
      </w:pPr>
    </w:p>
    <w:p w:rsidR="000F49C7" w:rsidRPr="00580411" w:rsidRDefault="000F49C7" w:rsidP="000F49C7">
      <w:pPr>
        <w:rPr>
          <w:rFonts w:cs="Arial"/>
          <w:b/>
          <w:color w:val="F26531"/>
          <w:sz w:val="24"/>
          <w:szCs w:val="24"/>
        </w:rPr>
      </w:pPr>
      <w:r w:rsidRPr="00580411">
        <w:rPr>
          <w:rFonts w:cs="Arial"/>
          <w:b/>
          <w:color w:val="F26531"/>
          <w:sz w:val="24"/>
          <w:szCs w:val="24"/>
        </w:rPr>
        <w:t>Activity set up</w:t>
      </w:r>
    </w:p>
    <w:p w:rsidR="000F49C7" w:rsidRDefault="000F49C7" w:rsidP="000F49C7">
      <w:pPr>
        <w:autoSpaceDE w:val="0"/>
        <w:autoSpaceDN w:val="0"/>
        <w:adjustRightInd w:val="0"/>
        <w:rPr>
          <w:rFonts w:cs="Arial"/>
          <w:sz w:val="24"/>
          <w:szCs w:val="24"/>
        </w:rPr>
      </w:pPr>
    </w:p>
    <w:p w:rsidR="000F49C7" w:rsidRDefault="000F49C7" w:rsidP="000F49C7">
      <w:pPr>
        <w:autoSpaceDE w:val="0"/>
        <w:autoSpaceDN w:val="0"/>
        <w:adjustRightInd w:val="0"/>
        <w:rPr>
          <w:rFonts w:cs="Arial"/>
          <w:sz w:val="24"/>
          <w:szCs w:val="24"/>
        </w:rPr>
      </w:pPr>
      <w:r w:rsidRPr="00580411">
        <w:rPr>
          <w:rFonts w:cs="Arial"/>
          <w:sz w:val="24"/>
          <w:szCs w:val="24"/>
        </w:rPr>
        <w:t xml:space="preserve">Allocate the following roles to members of the group; parents, foster carer, social worker and child/young person.  Participants should then go into groups so that each of the roles is represented.  Where there are numbers that aren’t divisible by four then add in roles e.g. manager, supervising social worker etc.  </w:t>
      </w:r>
    </w:p>
    <w:p w:rsidR="000F49C7" w:rsidRPr="00580411" w:rsidRDefault="000F49C7" w:rsidP="000F49C7">
      <w:pPr>
        <w:autoSpaceDE w:val="0"/>
        <w:autoSpaceDN w:val="0"/>
        <w:adjustRightInd w:val="0"/>
        <w:rPr>
          <w:rFonts w:cs="Arial"/>
          <w:sz w:val="24"/>
          <w:szCs w:val="24"/>
        </w:rPr>
      </w:pPr>
      <w:r w:rsidRPr="00580411">
        <w:rPr>
          <w:rFonts w:cs="Arial"/>
          <w:sz w:val="24"/>
          <w:szCs w:val="24"/>
        </w:rPr>
        <w:t xml:space="preserve"> </w:t>
      </w:r>
    </w:p>
    <w:p w:rsidR="000F49C7" w:rsidRPr="000F49C7" w:rsidRDefault="000F49C7" w:rsidP="000F49C7">
      <w:pPr>
        <w:pStyle w:val="ListParagraph"/>
        <w:numPr>
          <w:ilvl w:val="0"/>
          <w:numId w:val="19"/>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Participants should read the case study for Dillon or their preferred scenario.  </w:t>
      </w:r>
    </w:p>
    <w:p w:rsidR="000F49C7" w:rsidRPr="000F49C7" w:rsidRDefault="000F49C7" w:rsidP="000F49C7">
      <w:pPr>
        <w:pStyle w:val="ListParagraph"/>
        <w:numPr>
          <w:ilvl w:val="0"/>
          <w:numId w:val="19"/>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Ask each group to consider the following questions according to their role:</w:t>
      </w:r>
    </w:p>
    <w:p w:rsidR="000F49C7" w:rsidRPr="000F49C7" w:rsidRDefault="000F49C7" w:rsidP="000F49C7">
      <w:pPr>
        <w:pStyle w:val="ListParagraph"/>
        <w:numPr>
          <w:ilvl w:val="0"/>
          <w:numId w:val="20"/>
        </w:numPr>
        <w:autoSpaceDE w:val="0"/>
        <w:autoSpaceDN w:val="0"/>
        <w:adjustRightInd w:val="0"/>
        <w:spacing w:line="240" w:lineRule="auto"/>
        <w:ind w:left="567" w:hanging="283"/>
        <w:rPr>
          <w:rFonts w:ascii="Arial" w:hAnsi="Arial" w:cs="Arial"/>
          <w:sz w:val="24"/>
          <w:szCs w:val="24"/>
        </w:rPr>
      </w:pPr>
      <w:r w:rsidRPr="000F49C7">
        <w:rPr>
          <w:rFonts w:ascii="Arial" w:hAnsi="Arial" w:cs="Arial"/>
          <w:sz w:val="24"/>
          <w:szCs w:val="24"/>
        </w:rPr>
        <w:t>As the parent/foster carer/social worker/child or young person, what do they feel?</w:t>
      </w:r>
    </w:p>
    <w:p w:rsidR="000F49C7" w:rsidRPr="000F49C7" w:rsidRDefault="000F49C7" w:rsidP="000F49C7">
      <w:pPr>
        <w:pStyle w:val="ListParagraph"/>
        <w:numPr>
          <w:ilvl w:val="0"/>
          <w:numId w:val="20"/>
        </w:numPr>
        <w:autoSpaceDE w:val="0"/>
        <w:autoSpaceDN w:val="0"/>
        <w:adjustRightInd w:val="0"/>
        <w:spacing w:line="240" w:lineRule="auto"/>
        <w:ind w:left="567" w:hanging="283"/>
        <w:rPr>
          <w:rFonts w:ascii="Arial" w:hAnsi="Arial" w:cs="Arial"/>
          <w:sz w:val="24"/>
          <w:szCs w:val="24"/>
        </w:rPr>
      </w:pPr>
      <w:r w:rsidRPr="000F49C7">
        <w:rPr>
          <w:rFonts w:ascii="Arial" w:hAnsi="Arial" w:cs="Arial"/>
          <w:sz w:val="24"/>
          <w:szCs w:val="24"/>
        </w:rPr>
        <w:t>What do they want to say at the meeting to the social worker/foster carer/parent/child or young person?</w:t>
      </w:r>
    </w:p>
    <w:p w:rsidR="000F49C7" w:rsidRPr="000F49C7" w:rsidRDefault="000F49C7" w:rsidP="000F49C7">
      <w:pPr>
        <w:pStyle w:val="ListParagraph"/>
        <w:numPr>
          <w:ilvl w:val="0"/>
          <w:numId w:val="20"/>
        </w:numPr>
        <w:autoSpaceDE w:val="0"/>
        <w:autoSpaceDN w:val="0"/>
        <w:adjustRightInd w:val="0"/>
        <w:spacing w:line="240" w:lineRule="auto"/>
        <w:ind w:left="567" w:hanging="283"/>
        <w:rPr>
          <w:rFonts w:ascii="Arial" w:hAnsi="Arial" w:cs="Arial"/>
          <w:sz w:val="24"/>
          <w:szCs w:val="24"/>
        </w:rPr>
      </w:pPr>
      <w:r w:rsidRPr="000F49C7">
        <w:rPr>
          <w:rFonts w:ascii="Arial" w:hAnsi="Arial" w:cs="Arial"/>
          <w:sz w:val="24"/>
          <w:szCs w:val="24"/>
        </w:rPr>
        <w:t>What difficulties do they face in this situation?</w:t>
      </w:r>
    </w:p>
    <w:p w:rsidR="000F49C7" w:rsidRPr="000F49C7" w:rsidRDefault="000F49C7" w:rsidP="000F49C7">
      <w:pPr>
        <w:pStyle w:val="ListParagraph"/>
        <w:numPr>
          <w:ilvl w:val="0"/>
          <w:numId w:val="20"/>
        </w:numPr>
        <w:autoSpaceDE w:val="0"/>
        <w:autoSpaceDN w:val="0"/>
        <w:adjustRightInd w:val="0"/>
        <w:spacing w:line="240" w:lineRule="auto"/>
        <w:ind w:left="567" w:hanging="283"/>
        <w:rPr>
          <w:rFonts w:ascii="Arial" w:hAnsi="Arial" w:cs="Arial"/>
          <w:sz w:val="24"/>
          <w:szCs w:val="24"/>
        </w:rPr>
      </w:pPr>
      <w:r w:rsidRPr="000F49C7">
        <w:rPr>
          <w:rFonts w:ascii="Arial" w:hAnsi="Arial" w:cs="Arial"/>
          <w:sz w:val="24"/>
          <w:szCs w:val="24"/>
        </w:rPr>
        <w:t>What do they need in order to be able to participate in the meeting?</w:t>
      </w:r>
    </w:p>
    <w:p w:rsidR="000F49C7" w:rsidRPr="000F49C7" w:rsidRDefault="000F49C7" w:rsidP="000F49C7">
      <w:pPr>
        <w:pStyle w:val="ListParagraph"/>
        <w:numPr>
          <w:ilvl w:val="0"/>
          <w:numId w:val="19"/>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Each group should then role play a meeting with the social worker as the chair and participants presenting their views and feelings to the meeting.  </w:t>
      </w:r>
    </w:p>
    <w:p w:rsidR="000F49C7" w:rsidRPr="000F49C7" w:rsidRDefault="000F49C7" w:rsidP="000F49C7">
      <w:pPr>
        <w:pStyle w:val="ListParagraph"/>
        <w:numPr>
          <w:ilvl w:val="0"/>
          <w:numId w:val="19"/>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After the ‘role-play’, take feedback from the participants ‘in role’.</w:t>
      </w:r>
    </w:p>
    <w:p w:rsidR="000F49C7" w:rsidRDefault="000F49C7" w:rsidP="000F49C7">
      <w:pPr>
        <w:rPr>
          <w:rFonts w:cs="Arial"/>
          <w:b/>
          <w:color w:val="F26531"/>
          <w:sz w:val="24"/>
          <w:szCs w:val="24"/>
        </w:rPr>
      </w:pPr>
      <w:r w:rsidRPr="00580411">
        <w:rPr>
          <w:rFonts w:cs="Arial"/>
          <w:b/>
          <w:color w:val="F26531"/>
          <w:sz w:val="24"/>
          <w:szCs w:val="24"/>
        </w:rPr>
        <w:t>Questions to consider during the feedback session</w:t>
      </w:r>
    </w:p>
    <w:p w:rsidR="000F49C7" w:rsidRPr="00580411" w:rsidRDefault="000F49C7" w:rsidP="000F49C7">
      <w:pPr>
        <w:rPr>
          <w:rFonts w:cs="Arial"/>
          <w:b/>
          <w:color w:val="F26531"/>
          <w:sz w:val="24"/>
          <w:szCs w:val="24"/>
        </w:rPr>
      </w:pP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Where was power located in the meeting?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Was the voice of the child or young person heard?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Was the voice of the parent heard?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Were issues of identity and diversity addressed?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Was there an acknowledgement of the parent’s feelings, such as hostility, anger, sadness, distress, guilt?</w:t>
      </w:r>
    </w:p>
    <w:p w:rsidR="000F49C7" w:rsidRDefault="000F49C7" w:rsidP="000F49C7">
      <w:pPr>
        <w:rPr>
          <w:rFonts w:cs="Arial"/>
          <w:b/>
          <w:color w:val="F26531"/>
          <w:sz w:val="24"/>
          <w:szCs w:val="24"/>
        </w:rPr>
      </w:pPr>
      <w:r w:rsidRPr="00580411">
        <w:rPr>
          <w:rFonts w:cs="Arial"/>
          <w:b/>
          <w:color w:val="F26531"/>
          <w:sz w:val="24"/>
          <w:szCs w:val="24"/>
        </w:rPr>
        <w:t>Learning points to focus on and draw out</w:t>
      </w:r>
    </w:p>
    <w:p w:rsidR="000F49C7" w:rsidRPr="00580411" w:rsidRDefault="000F49C7" w:rsidP="000F49C7">
      <w:pPr>
        <w:rPr>
          <w:rFonts w:cs="Arial"/>
          <w:b/>
          <w:color w:val="F26531"/>
          <w:sz w:val="24"/>
          <w:szCs w:val="24"/>
        </w:rPr>
      </w:pP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Understanding the impact on the child of their parent’s feelings.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Giving permission for views to be expressed.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The impact that a lack of information can have.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 xml:space="preserve">Clarifying how the parent can be involved.  </w:t>
      </w:r>
    </w:p>
    <w:p w:rsidR="000F49C7" w:rsidRPr="000F49C7" w:rsidRDefault="000F49C7" w:rsidP="000F49C7">
      <w:pPr>
        <w:pStyle w:val="ListParagraph"/>
        <w:numPr>
          <w:ilvl w:val="0"/>
          <w:numId w:val="16"/>
        </w:numPr>
        <w:autoSpaceDE w:val="0"/>
        <w:autoSpaceDN w:val="0"/>
        <w:adjustRightInd w:val="0"/>
        <w:spacing w:line="240" w:lineRule="auto"/>
        <w:ind w:left="284" w:hanging="284"/>
        <w:rPr>
          <w:rFonts w:ascii="Arial" w:hAnsi="Arial" w:cs="Arial"/>
          <w:sz w:val="24"/>
          <w:szCs w:val="24"/>
        </w:rPr>
      </w:pPr>
      <w:r w:rsidRPr="000F49C7">
        <w:rPr>
          <w:rFonts w:ascii="Arial" w:hAnsi="Arial" w:cs="Arial"/>
          <w:sz w:val="24"/>
          <w:szCs w:val="24"/>
        </w:rPr>
        <w:t>The impact of a social worker’s use of power.</w:t>
      </w:r>
    </w:p>
    <w:p w:rsidR="000F49C7" w:rsidRDefault="000F49C7" w:rsidP="000F49C7">
      <w:pPr>
        <w:autoSpaceDE w:val="0"/>
        <w:autoSpaceDN w:val="0"/>
        <w:adjustRightInd w:val="0"/>
      </w:pPr>
      <w:r w:rsidRPr="00580411">
        <w:rPr>
          <w:rFonts w:cs="Arial"/>
          <w:sz w:val="24"/>
          <w:szCs w:val="24"/>
        </w:rPr>
        <w:t xml:space="preserve">At the end of </w:t>
      </w:r>
      <w:r>
        <w:rPr>
          <w:rFonts w:cs="Arial"/>
          <w:sz w:val="24"/>
          <w:szCs w:val="24"/>
        </w:rPr>
        <w:t xml:space="preserve">the </w:t>
      </w:r>
      <w:r w:rsidRPr="00580411">
        <w:rPr>
          <w:rFonts w:cs="Arial"/>
          <w:sz w:val="24"/>
          <w:szCs w:val="24"/>
        </w:rPr>
        <w:t>feedback, make sure you take participants out of role.  You should then summarise the practice points for involving family members, before ending by asking all participants to identify one thing they have learnt from the session and one thing that they will do differently in the future.</w:t>
      </w:r>
    </w:p>
    <w:sectPr w:rsidR="000F49C7" w:rsidSect="002725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DB" w:rsidRDefault="00467FDB" w:rsidP="00467FDB">
      <w:r>
        <w:separator/>
      </w:r>
    </w:p>
  </w:endnote>
  <w:endnote w:type="continuationSeparator" w:id="0">
    <w:p w:rsidR="00467FDB" w:rsidRDefault="00467FDB" w:rsidP="00467FDB">
      <w:r>
        <w:continuationSeparator/>
      </w:r>
    </w:p>
  </w:endnote>
  <w:endnote w:id="1">
    <w:p w:rsidR="00704472" w:rsidRDefault="00704472" w:rsidP="00704472">
      <w:pPr>
        <w:pStyle w:val="EndnoteText"/>
      </w:pPr>
      <w:r>
        <w:rPr>
          <w:rStyle w:val="EndnoteReference"/>
        </w:rPr>
        <w:endnoteRef/>
      </w:r>
      <w:r>
        <w:t xml:space="preserve"> </w:t>
      </w:r>
      <w:r w:rsidRPr="003965FF">
        <w:rPr>
          <w:sz w:val="24"/>
          <w:szCs w:val="24"/>
        </w:rPr>
        <w:t>Research in Practice (2005) Fostering Now: Fostering Service Development Exercises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cs="Arial"/>
        <w:noProof/>
        <w:sz w:val="24"/>
        <w:szCs w:val="24"/>
      </w:rPr>
    </w:sdtEndPr>
    <w:sdtContent>
      <w:p w:rsidR="00BF17A6" w:rsidRPr="00F24660" w:rsidRDefault="00BF17A6" w:rsidP="00BF17A6">
        <w:pPr>
          <w:pStyle w:val="Footer"/>
          <w:rPr>
            <w:rFonts w:cs="Arial"/>
            <w:sz w:val="24"/>
            <w:szCs w:val="24"/>
          </w:rPr>
        </w:pPr>
        <w:r w:rsidRPr="00F24660">
          <w:rPr>
            <w:rFonts w:cs="Arial"/>
            <w:noProof/>
            <w:sz w:val="24"/>
            <w:szCs w:val="24"/>
          </w:rPr>
          <mc:AlternateContent>
            <mc:Choice Requires="wps">
              <w:drawing>
                <wp:anchor distT="0" distB="0" distL="114300" distR="114300" simplePos="0" relativeHeight="251659264" behindDoc="0" locked="0" layoutInCell="1" allowOverlap="1" wp14:anchorId="0DAC2F03" wp14:editId="21944B7A">
                  <wp:simplePos x="0" y="0"/>
                  <wp:positionH relativeFrom="column">
                    <wp:posOffset>3764280</wp:posOffset>
                  </wp:positionH>
                  <wp:positionV relativeFrom="paragraph">
                    <wp:posOffset>70485</wp:posOffset>
                  </wp:positionV>
                  <wp:extent cx="2754630" cy="438150"/>
                  <wp:effectExtent l="0" t="0" r="7620" b="0"/>
                  <wp:wrapNone/>
                  <wp:docPr id="4" name="Rounded Rectangle 4"/>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7A6" w:rsidRPr="00F24660" w:rsidRDefault="000F49C7" w:rsidP="00BF17A6">
                              <w:pPr>
                                <w:jc w:val="center"/>
                                <w:rPr>
                                  <w:rFonts w:cs="Arial"/>
                                  <w:b/>
                                  <w:sz w:val="32"/>
                                  <w:szCs w:val="32"/>
                                </w:rPr>
                              </w:pPr>
                              <w:r>
                                <w:rPr>
                                  <w:rFonts w:cs="Arial"/>
                                  <w:b/>
                                  <w:sz w:val="32"/>
                                  <w:szCs w:val="32"/>
                                </w:rPr>
                                <w:t>Multiple topics</w:t>
                              </w:r>
                            </w:p>
                            <w:p w:rsidR="00BF17A6" w:rsidRDefault="00BF17A6" w:rsidP="00BF1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96.4pt;margin-top:5.55pt;width:216.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" fillcolor="#f26531" stroked="f" strokeweight="2pt">
                  <v:textbox>
                    <w:txbxContent>
                      <w:p w:rsidR="00BF17A6" w:rsidRPr="00F24660" w:rsidRDefault="000F49C7" w:rsidP="00BF17A6">
                        <w:pPr>
                          <w:jc w:val="center"/>
                          <w:rPr>
                            <w:rFonts w:cs="Arial"/>
                            <w:b/>
                            <w:sz w:val="32"/>
                            <w:szCs w:val="32"/>
                          </w:rPr>
                        </w:pPr>
                        <w:r>
                          <w:rPr>
                            <w:rFonts w:cs="Arial"/>
                            <w:b/>
                            <w:sz w:val="32"/>
                            <w:szCs w:val="32"/>
                          </w:rPr>
                          <w:t>Multiple topics</w:t>
                        </w:r>
                      </w:p>
                      <w:p w:rsidR="00BF17A6" w:rsidRDefault="00BF17A6" w:rsidP="00BF17A6">
                        <w:pPr>
                          <w:jc w:val="center"/>
                        </w:pPr>
                      </w:p>
                    </w:txbxContent>
                  </v:textbox>
                </v:roundrect>
              </w:pict>
            </mc:Fallback>
          </mc:AlternateContent>
        </w:r>
        <w:r w:rsidRPr="00F24660">
          <w:rPr>
            <w:rFonts w:cs="Arial"/>
            <w:sz w:val="24"/>
            <w:szCs w:val="24"/>
          </w:rPr>
          <w:t xml:space="preserve">Page | </w:t>
        </w:r>
        <w:r w:rsidRPr="00F24660">
          <w:rPr>
            <w:rFonts w:cs="Arial"/>
            <w:sz w:val="24"/>
            <w:szCs w:val="24"/>
          </w:rPr>
          <w:fldChar w:fldCharType="begin"/>
        </w:r>
        <w:r w:rsidRPr="00F24660">
          <w:rPr>
            <w:rFonts w:cs="Arial"/>
            <w:sz w:val="24"/>
            <w:szCs w:val="24"/>
          </w:rPr>
          <w:instrText xml:space="preserve"> PAGE   \* MERGEFORMAT </w:instrText>
        </w:r>
        <w:r w:rsidRPr="00F24660">
          <w:rPr>
            <w:rFonts w:cs="Arial"/>
            <w:sz w:val="24"/>
            <w:szCs w:val="24"/>
          </w:rPr>
          <w:fldChar w:fldCharType="separate"/>
        </w:r>
        <w:r w:rsidR="001D26CA">
          <w:rPr>
            <w:rFonts w:cs="Arial"/>
            <w:noProof/>
            <w:sz w:val="24"/>
            <w:szCs w:val="24"/>
          </w:rPr>
          <w:t>1</w:t>
        </w:r>
        <w:r w:rsidRPr="00F24660">
          <w:rPr>
            <w:rFonts w:cs="Arial"/>
            <w:noProof/>
            <w:sz w:val="24"/>
            <w:szCs w:val="24"/>
          </w:rPr>
          <w:fldChar w:fldCharType="end"/>
        </w:r>
      </w:p>
    </w:sdtContent>
  </w:sdt>
  <w:p w:rsidR="00BF17A6" w:rsidRDefault="00BF17A6" w:rsidP="00BF17A6">
    <w:pPr>
      <w:pStyle w:val="Footer"/>
    </w:pPr>
  </w:p>
  <w:p w:rsidR="00BF17A6" w:rsidRDefault="00BF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DB" w:rsidRDefault="00467FDB" w:rsidP="00467FDB">
      <w:r>
        <w:separator/>
      </w:r>
    </w:p>
  </w:footnote>
  <w:footnote w:type="continuationSeparator" w:id="0">
    <w:p w:rsidR="00467FDB" w:rsidRDefault="00467FDB" w:rsidP="0046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CA" w:rsidRDefault="001D26CA" w:rsidP="001D26CA">
    <w:pPr>
      <w:pStyle w:val="Header"/>
      <w:rPr>
        <w:rFonts w:cs="Arial"/>
        <w:b/>
        <w:color w:val="F26531"/>
        <w:sz w:val="28"/>
        <w:szCs w:val="28"/>
      </w:rPr>
    </w:pPr>
    <w:r>
      <w:rPr>
        <w:rFonts w:cs="Arial"/>
        <w:b/>
        <w:noProof/>
        <w:color w:val="F26531"/>
        <w:sz w:val="28"/>
        <w:szCs w:val="28"/>
      </w:rPr>
      <mc:AlternateContent>
        <mc:Choice Requires="wpg">
          <w:drawing>
            <wp:anchor distT="0" distB="0" distL="114300" distR="114300" simplePos="0" relativeHeight="251661312" behindDoc="0" locked="0" layoutInCell="1" allowOverlap="1" wp14:anchorId="22481F16" wp14:editId="43DD5DD1">
              <wp:simplePos x="0" y="0"/>
              <wp:positionH relativeFrom="column">
                <wp:posOffset>3764280</wp:posOffset>
              </wp:positionH>
              <wp:positionV relativeFrom="paragraph">
                <wp:posOffset>-208280</wp:posOffset>
              </wp:positionV>
              <wp:extent cx="2707005" cy="760095"/>
              <wp:effectExtent l="0" t="0" r="0" b="135255"/>
              <wp:wrapNone/>
              <wp:docPr id="2" name="Group 2"/>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6CA" w:rsidRDefault="001D26CA" w:rsidP="001D2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6CA" w:rsidRPr="00DD7217" w:rsidRDefault="001D26CA" w:rsidP="001D26CA">
                            <w:pPr>
                              <w:jc w:val="center"/>
                              <w:rPr>
                                <w:rFonts w:cs="Arial"/>
                                <w:b/>
                                <w:sz w:val="40"/>
                                <w:szCs w:val="40"/>
                              </w:rPr>
                            </w:pPr>
                            <w:r w:rsidRPr="00DD7217">
                              <w:rPr>
                                <w:rFonts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296.4pt;margin-top:-16.4pt;width:213.15pt;height:59.85pt;z-index:251661312"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1D26CA" w:rsidRDefault="001D26CA" w:rsidP="001D26CA">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1D26CA" w:rsidRPr="00DD7217" w:rsidRDefault="001D26CA" w:rsidP="001D26CA">
                      <w:pPr>
                        <w:jc w:val="center"/>
                        <w:rPr>
                          <w:rFonts w:cs="Arial"/>
                          <w:b/>
                          <w:sz w:val="40"/>
                          <w:szCs w:val="40"/>
                        </w:rPr>
                      </w:pPr>
                      <w:r w:rsidRPr="00DD7217">
                        <w:rPr>
                          <w:rFonts w:cs="Arial"/>
                          <w:b/>
                          <w:sz w:val="40"/>
                          <w:szCs w:val="40"/>
                        </w:rPr>
                        <w:t>Exercise</w:t>
                      </w:r>
                    </w:p>
                  </w:txbxContent>
                </v:textbox>
              </v:shape>
            </v:group>
          </w:pict>
        </mc:Fallback>
      </mc:AlternateContent>
    </w:r>
  </w:p>
  <w:p w:rsidR="001D26CA" w:rsidRDefault="001D26CA" w:rsidP="001D26CA">
    <w:pPr>
      <w:pStyle w:val="Header"/>
      <w:rPr>
        <w:rFonts w:cs="Arial"/>
        <w:b/>
        <w:color w:val="F26531"/>
        <w:sz w:val="28"/>
        <w:szCs w:val="28"/>
      </w:rPr>
    </w:pPr>
    <w:r>
      <w:rPr>
        <w:rFonts w:cs="Arial"/>
        <w:b/>
        <w:color w:val="F26531"/>
        <w:sz w:val="28"/>
        <w:szCs w:val="28"/>
      </w:rPr>
      <w:t xml:space="preserve">Multiple topics </w:t>
    </w:r>
  </w:p>
  <w:p w:rsidR="001D26CA" w:rsidRDefault="001D26CA" w:rsidP="001D26CA">
    <w:pPr>
      <w:pStyle w:val="Header"/>
      <w:rPr>
        <w:rFonts w:cs="Arial"/>
        <w:b/>
        <w:color w:val="F26531"/>
        <w:sz w:val="28"/>
        <w:szCs w:val="28"/>
      </w:rPr>
    </w:pPr>
  </w:p>
  <w:p w:rsidR="00BF17A6" w:rsidRDefault="00BF1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CBE"/>
    <w:multiLevelType w:val="hybridMultilevel"/>
    <w:tmpl w:val="56D000D4"/>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E5428"/>
    <w:multiLevelType w:val="hybridMultilevel"/>
    <w:tmpl w:val="7D48A084"/>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B0ABB"/>
    <w:multiLevelType w:val="hybridMultilevel"/>
    <w:tmpl w:val="9FBA4B06"/>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F4FA7"/>
    <w:multiLevelType w:val="hybridMultilevel"/>
    <w:tmpl w:val="FE164A78"/>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52243"/>
    <w:multiLevelType w:val="hybridMultilevel"/>
    <w:tmpl w:val="1BBE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3047BC"/>
    <w:multiLevelType w:val="hybridMultilevel"/>
    <w:tmpl w:val="71BEFB1C"/>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CC491F"/>
    <w:multiLevelType w:val="hybridMultilevel"/>
    <w:tmpl w:val="CA1626CA"/>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BE1551"/>
    <w:multiLevelType w:val="hybridMultilevel"/>
    <w:tmpl w:val="10B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93DB3"/>
    <w:multiLevelType w:val="hybridMultilevel"/>
    <w:tmpl w:val="8C5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87121"/>
    <w:multiLevelType w:val="hybridMultilevel"/>
    <w:tmpl w:val="8FBCB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3D2E6E"/>
    <w:multiLevelType w:val="hybridMultilevel"/>
    <w:tmpl w:val="F2CC2204"/>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559E8"/>
    <w:multiLevelType w:val="hybridMultilevel"/>
    <w:tmpl w:val="BA4A4D78"/>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07E7B"/>
    <w:multiLevelType w:val="hybridMultilevel"/>
    <w:tmpl w:val="105CE430"/>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21748"/>
    <w:multiLevelType w:val="hybridMultilevel"/>
    <w:tmpl w:val="DB0E399E"/>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0C4EFD"/>
    <w:multiLevelType w:val="hybridMultilevel"/>
    <w:tmpl w:val="F4063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222D98"/>
    <w:multiLevelType w:val="hybridMultilevel"/>
    <w:tmpl w:val="7846A99C"/>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D55685"/>
    <w:multiLevelType w:val="hybridMultilevel"/>
    <w:tmpl w:val="EE70FB76"/>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97149F"/>
    <w:multiLevelType w:val="hybridMultilevel"/>
    <w:tmpl w:val="9BEE63E0"/>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8B7F67"/>
    <w:multiLevelType w:val="hybridMultilevel"/>
    <w:tmpl w:val="E56AA018"/>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AB190A"/>
    <w:multiLevelType w:val="hybridMultilevel"/>
    <w:tmpl w:val="87F2AFA4"/>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020E04"/>
    <w:multiLevelType w:val="hybridMultilevel"/>
    <w:tmpl w:val="9F785AD8"/>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15"/>
  </w:num>
  <w:num w:numId="6">
    <w:abstractNumId w:val="3"/>
  </w:num>
  <w:num w:numId="7">
    <w:abstractNumId w:val="11"/>
  </w:num>
  <w:num w:numId="8">
    <w:abstractNumId w:val="0"/>
  </w:num>
  <w:num w:numId="9">
    <w:abstractNumId w:val="13"/>
  </w:num>
  <w:num w:numId="10">
    <w:abstractNumId w:val="17"/>
  </w:num>
  <w:num w:numId="11">
    <w:abstractNumId w:val="10"/>
  </w:num>
  <w:num w:numId="12">
    <w:abstractNumId w:val="5"/>
  </w:num>
  <w:num w:numId="13">
    <w:abstractNumId w:val="18"/>
  </w:num>
  <w:num w:numId="14">
    <w:abstractNumId w:val="12"/>
  </w:num>
  <w:num w:numId="15">
    <w:abstractNumId w:val="16"/>
  </w:num>
  <w:num w:numId="16">
    <w:abstractNumId w:val="2"/>
  </w:num>
  <w:num w:numId="17">
    <w:abstractNumId w:val="1"/>
  </w:num>
  <w:num w:numId="18">
    <w:abstractNumId w:val="14"/>
  </w:num>
  <w:num w:numId="19">
    <w:abstractNumId w:val="6"/>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3B"/>
    <w:rsid w:val="000019DC"/>
    <w:rsid w:val="00021AB7"/>
    <w:rsid w:val="000D4084"/>
    <w:rsid w:val="000F49C7"/>
    <w:rsid w:val="00111D0A"/>
    <w:rsid w:val="001D26CA"/>
    <w:rsid w:val="00272525"/>
    <w:rsid w:val="003E2607"/>
    <w:rsid w:val="0042488A"/>
    <w:rsid w:val="00467FDB"/>
    <w:rsid w:val="004953D8"/>
    <w:rsid w:val="004A1301"/>
    <w:rsid w:val="00704472"/>
    <w:rsid w:val="00745235"/>
    <w:rsid w:val="00787127"/>
    <w:rsid w:val="007F7494"/>
    <w:rsid w:val="008B0D4E"/>
    <w:rsid w:val="008D108C"/>
    <w:rsid w:val="008D7C1A"/>
    <w:rsid w:val="00A373E7"/>
    <w:rsid w:val="00A46CC0"/>
    <w:rsid w:val="00A76DA0"/>
    <w:rsid w:val="00A83C92"/>
    <w:rsid w:val="00B92060"/>
    <w:rsid w:val="00BC4B3B"/>
    <w:rsid w:val="00BF17A6"/>
    <w:rsid w:val="00F05CCE"/>
    <w:rsid w:val="00F213FA"/>
    <w:rsid w:val="00FF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127"/>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467FDB"/>
    <w:pPr>
      <w:tabs>
        <w:tab w:val="center" w:pos="4513"/>
        <w:tab w:val="right" w:pos="9026"/>
      </w:tabs>
    </w:pPr>
  </w:style>
  <w:style w:type="character" w:customStyle="1" w:styleId="HeaderChar">
    <w:name w:val="Header Char"/>
    <w:basedOn w:val="DefaultParagraphFont"/>
    <w:link w:val="Header"/>
    <w:uiPriority w:val="99"/>
    <w:rsid w:val="00467FDB"/>
    <w:rPr>
      <w:rFonts w:ascii="Arial" w:hAnsi="Arial"/>
      <w:sz w:val="22"/>
      <w:szCs w:val="22"/>
    </w:rPr>
  </w:style>
  <w:style w:type="paragraph" w:styleId="Footer">
    <w:name w:val="footer"/>
    <w:basedOn w:val="Normal"/>
    <w:link w:val="FooterChar"/>
    <w:uiPriority w:val="99"/>
    <w:unhideWhenUsed/>
    <w:rsid w:val="00467FDB"/>
    <w:pPr>
      <w:tabs>
        <w:tab w:val="center" w:pos="4513"/>
        <w:tab w:val="right" w:pos="9026"/>
      </w:tabs>
    </w:pPr>
  </w:style>
  <w:style w:type="character" w:customStyle="1" w:styleId="FooterChar">
    <w:name w:val="Footer Char"/>
    <w:basedOn w:val="DefaultParagraphFont"/>
    <w:link w:val="Footer"/>
    <w:uiPriority w:val="99"/>
    <w:rsid w:val="00467FDB"/>
    <w:rPr>
      <w:rFonts w:ascii="Arial" w:hAnsi="Arial"/>
      <w:sz w:val="22"/>
      <w:szCs w:val="22"/>
    </w:rPr>
  </w:style>
  <w:style w:type="paragraph" w:styleId="BalloonText">
    <w:name w:val="Balloon Text"/>
    <w:basedOn w:val="Normal"/>
    <w:link w:val="BalloonTextChar"/>
    <w:uiPriority w:val="99"/>
    <w:semiHidden/>
    <w:unhideWhenUsed/>
    <w:rsid w:val="00467FDB"/>
    <w:rPr>
      <w:rFonts w:ascii="Tahoma" w:hAnsi="Tahoma" w:cs="Tahoma"/>
      <w:sz w:val="16"/>
      <w:szCs w:val="16"/>
    </w:rPr>
  </w:style>
  <w:style w:type="character" w:customStyle="1" w:styleId="BalloonTextChar">
    <w:name w:val="Balloon Text Char"/>
    <w:basedOn w:val="DefaultParagraphFont"/>
    <w:link w:val="BalloonText"/>
    <w:uiPriority w:val="99"/>
    <w:semiHidden/>
    <w:rsid w:val="00467FDB"/>
    <w:rPr>
      <w:rFonts w:ascii="Tahoma" w:hAnsi="Tahoma" w:cs="Tahoma"/>
      <w:sz w:val="16"/>
      <w:szCs w:val="16"/>
    </w:rPr>
  </w:style>
  <w:style w:type="paragraph" w:customStyle="1" w:styleId="ListparagraphDfE">
    <w:name w:val="List paragraph DfE"/>
    <w:basedOn w:val="ListParagraph"/>
    <w:qFormat/>
    <w:rsid w:val="00111D0A"/>
    <w:pPr>
      <w:ind w:left="0"/>
    </w:pPr>
    <w:rPr>
      <w:rFonts w:ascii="Arial" w:hAnsi="Arial" w:cs="Arial"/>
      <w:sz w:val="24"/>
      <w:szCs w:val="24"/>
    </w:rPr>
  </w:style>
  <w:style w:type="paragraph" w:styleId="EndnoteText">
    <w:name w:val="endnote text"/>
    <w:basedOn w:val="Normal"/>
    <w:link w:val="EndnoteTextChar"/>
    <w:uiPriority w:val="99"/>
    <w:semiHidden/>
    <w:unhideWhenUsed/>
    <w:rsid w:val="003E2607"/>
    <w:rPr>
      <w:sz w:val="20"/>
      <w:szCs w:val="20"/>
    </w:rPr>
  </w:style>
  <w:style w:type="character" w:customStyle="1" w:styleId="EndnoteTextChar">
    <w:name w:val="Endnote Text Char"/>
    <w:basedOn w:val="DefaultParagraphFont"/>
    <w:link w:val="EndnoteText"/>
    <w:uiPriority w:val="99"/>
    <w:semiHidden/>
    <w:rsid w:val="003E2607"/>
    <w:rPr>
      <w:rFonts w:ascii="Arial" w:hAnsi="Arial"/>
    </w:rPr>
  </w:style>
  <w:style w:type="character" w:styleId="EndnoteReference">
    <w:name w:val="endnote reference"/>
    <w:basedOn w:val="DefaultParagraphFont"/>
    <w:uiPriority w:val="99"/>
    <w:semiHidden/>
    <w:unhideWhenUsed/>
    <w:rsid w:val="003E26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127"/>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467FDB"/>
    <w:pPr>
      <w:tabs>
        <w:tab w:val="center" w:pos="4513"/>
        <w:tab w:val="right" w:pos="9026"/>
      </w:tabs>
    </w:pPr>
  </w:style>
  <w:style w:type="character" w:customStyle="1" w:styleId="HeaderChar">
    <w:name w:val="Header Char"/>
    <w:basedOn w:val="DefaultParagraphFont"/>
    <w:link w:val="Header"/>
    <w:uiPriority w:val="99"/>
    <w:rsid w:val="00467FDB"/>
    <w:rPr>
      <w:rFonts w:ascii="Arial" w:hAnsi="Arial"/>
      <w:sz w:val="22"/>
      <w:szCs w:val="22"/>
    </w:rPr>
  </w:style>
  <w:style w:type="paragraph" w:styleId="Footer">
    <w:name w:val="footer"/>
    <w:basedOn w:val="Normal"/>
    <w:link w:val="FooterChar"/>
    <w:uiPriority w:val="99"/>
    <w:unhideWhenUsed/>
    <w:rsid w:val="00467FDB"/>
    <w:pPr>
      <w:tabs>
        <w:tab w:val="center" w:pos="4513"/>
        <w:tab w:val="right" w:pos="9026"/>
      </w:tabs>
    </w:pPr>
  </w:style>
  <w:style w:type="character" w:customStyle="1" w:styleId="FooterChar">
    <w:name w:val="Footer Char"/>
    <w:basedOn w:val="DefaultParagraphFont"/>
    <w:link w:val="Footer"/>
    <w:uiPriority w:val="99"/>
    <w:rsid w:val="00467FDB"/>
    <w:rPr>
      <w:rFonts w:ascii="Arial" w:hAnsi="Arial"/>
      <w:sz w:val="22"/>
      <w:szCs w:val="22"/>
    </w:rPr>
  </w:style>
  <w:style w:type="paragraph" w:styleId="BalloonText">
    <w:name w:val="Balloon Text"/>
    <w:basedOn w:val="Normal"/>
    <w:link w:val="BalloonTextChar"/>
    <w:uiPriority w:val="99"/>
    <w:semiHidden/>
    <w:unhideWhenUsed/>
    <w:rsid w:val="00467FDB"/>
    <w:rPr>
      <w:rFonts w:ascii="Tahoma" w:hAnsi="Tahoma" w:cs="Tahoma"/>
      <w:sz w:val="16"/>
      <w:szCs w:val="16"/>
    </w:rPr>
  </w:style>
  <w:style w:type="character" w:customStyle="1" w:styleId="BalloonTextChar">
    <w:name w:val="Balloon Text Char"/>
    <w:basedOn w:val="DefaultParagraphFont"/>
    <w:link w:val="BalloonText"/>
    <w:uiPriority w:val="99"/>
    <w:semiHidden/>
    <w:rsid w:val="00467FDB"/>
    <w:rPr>
      <w:rFonts w:ascii="Tahoma" w:hAnsi="Tahoma" w:cs="Tahoma"/>
      <w:sz w:val="16"/>
      <w:szCs w:val="16"/>
    </w:rPr>
  </w:style>
  <w:style w:type="paragraph" w:customStyle="1" w:styleId="ListparagraphDfE">
    <w:name w:val="List paragraph DfE"/>
    <w:basedOn w:val="ListParagraph"/>
    <w:qFormat/>
    <w:rsid w:val="00111D0A"/>
    <w:pPr>
      <w:ind w:left="0"/>
    </w:pPr>
    <w:rPr>
      <w:rFonts w:ascii="Arial" w:hAnsi="Arial" w:cs="Arial"/>
      <w:sz w:val="24"/>
      <w:szCs w:val="24"/>
    </w:rPr>
  </w:style>
  <w:style w:type="paragraph" w:styleId="EndnoteText">
    <w:name w:val="endnote text"/>
    <w:basedOn w:val="Normal"/>
    <w:link w:val="EndnoteTextChar"/>
    <w:uiPriority w:val="99"/>
    <w:semiHidden/>
    <w:unhideWhenUsed/>
    <w:rsid w:val="003E2607"/>
    <w:rPr>
      <w:sz w:val="20"/>
      <w:szCs w:val="20"/>
    </w:rPr>
  </w:style>
  <w:style w:type="character" w:customStyle="1" w:styleId="EndnoteTextChar">
    <w:name w:val="Endnote Text Char"/>
    <w:basedOn w:val="DefaultParagraphFont"/>
    <w:link w:val="EndnoteText"/>
    <w:uiPriority w:val="99"/>
    <w:semiHidden/>
    <w:rsid w:val="003E2607"/>
    <w:rPr>
      <w:rFonts w:ascii="Arial" w:hAnsi="Arial"/>
    </w:rPr>
  </w:style>
  <w:style w:type="character" w:styleId="EndnoteReference">
    <w:name w:val="endnote reference"/>
    <w:basedOn w:val="DefaultParagraphFont"/>
    <w:uiPriority w:val="99"/>
    <w:semiHidden/>
    <w:unhideWhenUsed/>
    <w:rsid w:val="003E2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6FB9-B945-4564-91DB-FE640407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713</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Juliet.Ramage</dc:creator>
  <cp:lastModifiedBy>Jane Halliday</cp:lastModifiedBy>
  <cp:revision>10</cp:revision>
  <cp:lastPrinted>2014-05-06T11:15:00Z</cp:lastPrinted>
  <dcterms:created xsi:type="dcterms:W3CDTF">2014-04-09T16:11:00Z</dcterms:created>
  <dcterms:modified xsi:type="dcterms:W3CDTF">2014-05-07T14:58:00Z</dcterms:modified>
</cp:coreProperties>
</file>